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31F8" w:rsidR="0098127A" w:rsidP="00CC42FB" w:rsidRDefault="0098127A" w14:paraId="2D87D12F" w14:textId="55141391">
      <w:pPr>
        <w:jc w:val="both"/>
        <w15:collapsed w:val="false"/>
        <w:rPr>
          <w:sz w:val="24"/>
          <w:szCs w:val="24"/>
        </w:rPr>
      </w:pPr>
      <w:r w:rsidRPr="00F747E5">
        <w:rPr>
          <w:sz w:val="24"/>
          <w:szCs w:val="24"/>
        </w:rPr>
        <w:t xml:space="preserve">             </w:t>
      </w:r>
      <w:r w:rsidR="00514C9B">
        <w:rPr>
          <w:sz w:val="24"/>
          <w:szCs w:val="24"/>
        </w:rPr>
        <w:t xml:space="preserve">    </w:t>
      </w:r>
      <w:r w:rsidRPr="00F747E5">
        <w:rPr>
          <w:sz w:val="24"/>
          <w:szCs w:val="24"/>
        </w:rPr>
        <w:t xml:space="preserve">                  </w:t>
      </w:r>
      <w:r w:rsidRPr="00F747E5">
        <w:rPr>
          <w:sz w:val="24"/>
          <w:szCs w:val="24"/>
        </w:rPr>
        <w:object w:dxaOrig="882" w:dyaOrig="1115" w14:anchorId="52FD68BA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25pt;height:44.25pt" id="_x0000_i1025" filled="t" o:ole="">
            <v:fill color2="black"/>
            <v:imagedata o:title="" r:id="rId7" cropleft="-74f" croptop="-58f" cropright="-74f" cropbottom="-58f"/>
          </v:shape>
          <o:OLEObject Type="Embed" ProgID="Word.Picture.8" ShapeID="_x0000_i1025" DrawAspect="Content" ObjectID="_1837334786" r:id="rId8"/>
        </w:object>
      </w:r>
      <w:r w:rsidR="008E31F8">
        <w:rPr>
          <w:rFonts w:ascii="Arial" w:hAnsi="Arial"/>
          <w:sz w:val="24"/>
          <w:szCs w:val="24"/>
        </w:rPr>
        <w:t xml:space="preserve">         </w:t>
      </w:r>
      <w:r w:rsidRPr="003850D8"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5353"/>
        <w:gridCol w:w="3827"/>
      </w:tblGrid>
      <w:tr w:rsidRPr="003850D8" w:rsidR="0098127A" w14:paraId="54135411" w14:textId="77777777">
        <w:tc>
          <w:tcPr>
            <w:tcW w:w="5353" w:type="dxa"/>
            <w:shd w:val="clear" w:color="auto" w:fill="auto"/>
          </w:tcPr>
          <w:p w:rsidRPr="003850D8" w:rsidR="0098127A" w:rsidP="00CC42FB" w:rsidRDefault="00DE2E69" w14:paraId="4E70B211" w14:textId="59B3476E">
            <w:pPr>
              <w:rPr>
                <w:rFonts w:ascii="Arial" w:hAnsi="Arial"/>
                <w:sz w:val="24"/>
                <w:szCs w:val="24"/>
              </w:rPr>
            </w:pPr>
            <w:r w:rsidRPr="003850D8">
              <w:rPr>
                <w:rFonts w:ascii="Arial" w:hAnsi="Arial"/>
                <w:sz w:val="24"/>
                <w:szCs w:val="24"/>
              </w:rPr>
              <w:t xml:space="preserve">                 </w:t>
            </w:r>
            <w:r w:rsidR="00C345FC">
              <w:rPr>
                <w:rFonts w:ascii="Arial" w:hAnsi="Arial"/>
                <w:sz w:val="24"/>
                <w:szCs w:val="24"/>
              </w:rPr>
              <w:t xml:space="preserve"> </w:t>
            </w:r>
            <w:r w:rsidR="00B53510">
              <w:rPr>
                <w:rFonts w:ascii="Arial" w:hAnsi="Arial"/>
                <w:sz w:val="24"/>
                <w:szCs w:val="24"/>
              </w:rPr>
              <w:t xml:space="preserve">   </w:t>
            </w:r>
            <w:r w:rsidRPr="003850D8" w:rsidR="00B53510">
              <w:rPr>
                <w:rFonts w:ascii="Arial" w:hAnsi="Arial"/>
                <w:sz w:val="24"/>
                <w:szCs w:val="24"/>
              </w:rPr>
              <w:t xml:space="preserve">Republika Hrvatska  </w:t>
            </w:r>
          </w:p>
        </w:tc>
        <w:tc>
          <w:tcPr>
            <w:tcW w:w="3827" w:type="dxa"/>
            <w:shd w:val="clear" w:color="auto" w:fill="auto"/>
          </w:tcPr>
          <w:p w:rsidRPr="003850D8" w:rsidR="0098127A" w:rsidP="00CC42FB" w:rsidRDefault="0098127A" w14:paraId="546C26A4" w14:textId="77777777">
            <w:pPr>
              <w:snapToGrid w:val="false"/>
              <w:jc w:val="right"/>
              <w:rPr>
                <w:rFonts w:ascii="Arial" w:hAnsi="Arial"/>
                <w:sz w:val="24"/>
                <w:szCs w:val="24"/>
              </w:rPr>
            </w:pPr>
          </w:p>
        </w:tc>
      </w:tr>
      <w:tr w:rsidRPr="003850D8" w:rsidR="0098127A" w14:paraId="3B3D0F67" w14:textId="77777777">
        <w:tc>
          <w:tcPr>
            <w:tcW w:w="5353" w:type="dxa"/>
            <w:shd w:val="clear" w:color="auto" w:fill="auto"/>
          </w:tcPr>
          <w:p w:rsidRPr="003850D8" w:rsidR="0098127A" w:rsidP="00CC42FB" w:rsidRDefault="00C345FC" w14:paraId="048CFF00" w14:textId="77777777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</w:t>
            </w:r>
            <w:r w:rsidRPr="003850D8" w:rsidR="0098127A">
              <w:rPr>
                <w:rFonts w:ascii="Arial" w:hAnsi="Arial"/>
                <w:sz w:val="24"/>
                <w:szCs w:val="24"/>
              </w:rPr>
              <w:t xml:space="preserve">Visoki prekršajni sud Republike Hrvatske </w:t>
            </w:r>
          </w:p>
        </w:tc>
        <w:tc>
          <w:tcPr>
            <w:tcW w:w="3827" w:type="dxa"/>
            <w:shd w:val="clear" w:color="auto" w:fill="auto"/>
          </w:tcPr>
          <w:p w:rsidRPr="003850D8" w:rsidR="0098127A" w:rsidP="00CC42FB" w:rsidRDefault="00C345FC" w14:paraId="301F48EA" w14:textId="38CED2CB">
            <w:pPr>
              <w:tabs>
                <w:tab w:val="left" w:pos="3767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</w:t>
            </w:r>
            <w:r w:rsidRPr="003850D8" w:rsidR="006E04C3">
              <w:rPr>
                <w:rFonts w:ascii="Arial" w:hAnsi="Arial"/>
                <w:sz w:val="24"/>
                <w:szCs w:val="24"/>
              </w:rPr>
              <w:t xml:space="preserve">  </w:t>
            </w:r>
            <w:r w:rsidRPr="003850D8" w:rsidR="0098127A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Pr="003850D8" w:rsidR="0098127A" w14:paraId="523CB883" w14:textId="77777777">
        <w:tc>
          <w:tcPr>
            <w:tcW w:w="5353" w:type="dxa"/>
            <w:shd w:val="clear" w:color="auto" w:fill="auto"/>
          </w:tcPr>
          <w:p w:rsidRPr="003850D8" w:rsidR="0098127A" w:rsidP="00CC42FB" w:rsidRDefault="0098127A" w14:paraId="3084A674" w14:textId="77777777">
            <w:pPr>
              <w:rPr>
                <w:rFonts w:ascii="Arial" w:hAnsi="Arial"/>
                <w:sz w:val="24"/>
                <w:szCs w:val="24"/>
              </w:rPr>
            </w:pPr>
            <w:r w:rsidRPr="003850D8">
              <w:rPr>
                <w:rFonts w:ascii="Arial" w:hAnsi="Arial"/>
                <w:sz w:val="24"/>
                <w:szCs w:val="24"/>
              </w:rPr>
              <w:t xml:space="preserve">                           </w:t>
            </w:r>
            <w:r w:rsidR="00C345FC">
              <w:rPr>
                <w:rFonts w:ascii="Arial" w:hAnsi="Arial"/>
                <w:sz w:val="24"/>
                <w:szCs w:val="24"/>
              </w:rPr>
              <w:t xml:space="preserve">  </w:t>
            </w:r>
            <w:r w:rsidRPr="003850D8">
              <w:rPr>
                <w:rFonts w:ascii="Arial" w:hAnsi="Arial"/>
                <w:sz w:val="24"/>
                <w:szCs w:val="24"/>
              </w:rPr>
              <w:t>Zagreb</w:t>
            </w:r>
          </w:p>
        </w:tc>
        <w:tc>
          <w:tcPr>
            <w:tcW w:w="3827" w:type="dxa"/>
            <w:shd w:val="clear" w:color="auto" w:fill="auto"/>
          </w:tcPr>
          <w:p w:rsidRPr="003850D8" w:rsidR="0098127A" w:rsidP="00CC42FB" w:rsidRDefault="0098127A" w14:paraId="6BF28748" w14:textId="77777777">
            <w:pPr>
              <w:snapToGrid w:val="false"/>
              <w:rPr>
                <w:rFonts w:ascii="Arial" w:hAnsi="Arial"/>
                <w:b/>
                <w:sz w:val="24"/>
                <w:szCs w:val="24"/>
              </w:rPr>
            </w:pPr>
          </w:p>
        </w:tc>
      </w:tr>
    </w:tbl>
    <w:p w:rsidR="007129D7" w:rsidP="00CC42FB" w:rsidRDefault="00514C9B" w14:paraId="7E7F4E08" w14:textId="3C3618E1">
      <w:pPr>
        <w:ind w:left="648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</w:t>
      </w:r>
      <w:r w:rsidRPr="003850D8">
        <w:rPr>
          <w:rFonts w:ascii="Arial" w:hAnsi="Arial"/>
          <w:sz w:val="24"/>
          <w:szCs w:val="24"/>
        </w:rPr>
        <w:t xml:space="preserve">Broj: </w:t>
      </w:r>
      <w:r>
        <w:rPr>
          <w:rFonts w:ascii="Arial" w:hAnsi="Arial"/>
          <w:sz w:val="24"/>
          <w:szCs w:val="24"/>
        </w:rPr>
        <w:t>Pp</w:t>
      </w:r>
      <w:r w:rsidRPr="003850D8">
        <w:rPr>
          <w:rFonts w:ascii="Arial" w:hAnsi="Arial"/>
          <w:sz w:val="24"/>
          <w:szCs w:val="24"/>
        </w:rPr>
        <w:t>ž-</w:t>
      </w:r>
      <w:r>
        <w:rPr>
          <w:rFonts w:ascii="Arial" w:hAnsi="Arial"/>
          <w:sz w:val="24"/>
          <w:szCs w:val="24"/>
        </w:rPr>
        <w:t>3069</w:t>
      </w:r>
      <w:r w:rsidRPr="003850D8">
        <w:rPr>
          <w:rFonts w:ascii="Arial" w:hAnsi="Arial"/>
          <w:sz w:val="24"/>
          <w:szCs w:val="24"/>
        </w:rPr>
        <w:t>/20</w:t>
      </w:r>
      <w:r>
        <w:rPr>
          <w:rFonts w:ascii="Arial" w:hAnsi="Arial"/>
          <w:sz w:val="24"/>
          <w:szCs w:val="24"/>
        </w:rPr>
        <w:t>26</w:t>
      </w:r>
    </w:p>
    <w:p w:rsidRPr="003850D8" w:rsidR="00514C9B" w:rsidP="00CC42FB" w:rsidRDefault="00514C9B" w14:paraId="02F5623E" w14:textId="77777777">
      <w:pPr>
        <w:ind w:left="6480"/>
        <w:rPr>
          <w:rFonts w:ascii="Arial" w:hAnsi="Arial"/>
          <w:sz w:val="24"/>
          <w:szCs w:val="24"/>
        </w:rPr>
      </w:pPr>
    </w:p>
    <w:p w:rsidRPr="003850D8" w:rsidR="0098127A" w:rsidP="00CC42FB" w:rsidRDefault="0098127A" w14:paraId="74E17DF1" w14:textId="77777777">
      <w:pPr>
        <w:jc w:val="center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>U  I M E  R E P U B L I K E  H R V A T S K E</w:t>
      </w:r>
    </w:p>
    <w:p w:rsidRPr="003850D8" w:rsidR="0098127A" w:rsidP="00CC42FB" w:rsidRDefault="0098127A" w14:paraId="09A97C44" w14:textId="77777777">
      <w:pPr>
        <w:ind w:left="1440" w:firstLine="720"/>
        <w:rPr>
          <w:rFonts w:ascii="Arial" w:hAnsi="Arial"/>
          <w:sz w:val="24"/>
          <w:szCs w:val="24"/>
        </w:rPr>
      </w:pPr>
    </w:p>
    <w:p w:rsidRPr="003850D8" w:rsidR="0098127A" w:rsidP="00CC42FB" w:rsidRDefault="0098127A" w14:paraId="4610FDF7" w14:textId="77777777">
      <w:pPr>
        <w:jc w:val="center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>P R E S U D A</w:t>
      </w:r>
    </w:p>
    <w:p w:rsidRPr="004B768C" w:rsidR="00381A95" w:rsidP="00CC42FB" w:rsidRDefault="0098127A" w14:paraId="14EBCE97" w14:textId="77777777">
      <w:pPr>
        <w:pStyle w:val="Naslov2"/>
        <w:jc w:val="left"/>
        <w:rPr>
          <w:rFonts w:ascii="Arial" w:hAnsi="Arial"/>
          <w:bCs/>
          <w:szCs w:val="24"/>
        </w:rPr>
      </w:pPr>
      <w:r w:rsidRPr="003850D8">
        <w:rPr>
          <w:rFonts w:ascii="Arial" w:hAnsi="Arial"/>
          <w:bCs/>
          <w:szCs w:val="24"/>
        </w:rPr>
        <w:t xml:space="preserve">  </w:t>
      </w:r>
    </w:p>
    <w:p w:rsidRPr="00C855DA" w:rsidR="0098127A" w:rsidP="00CC42FB" w:rsidRDefault="00A24857" w14:paraId="6CE981CE" w14:textId="1985FEA8">
      <w:pPr>
        <w:ind w:firstLine="720"/>
        <w:jc w:val="both"/>
        <w:rPr>
          <w:rFonts w:ascii="Arial" w:hAnsi="Arial"/>
          <w:bCs/>
          <w:sz w:val="24"/>
          <w:szCs w:val="24"/>
        </w:rPr>
      </w:pPr>
      <w:r w:rsidRPr="00A24857">
        <w:rPr>
          <w:rFonts w:ascii="Arial" w:hAnsi="Arial" w:cs="Arial"/>
          <w:sz w:val="24"/>
          <w:szCs w:val="24"/>
          <w:lang w:eastAsia="hr-HR"/>
        </w:rPr>
        <w:t>Visoki prekršajni sud Republike Hrvatske u vijeću sastavljenom od sudaca ovog suda</w:t>
      </w:r>
      <w:r w:rsidR="00641870">
        <w:rPr>
          <w:rFonts w:ascii="Arial" w:hAnsi="Arial" w:cs="Arial"/>
          <w:sz w:val="24"/>
          <w:szCs w:val="24"/>
          <w:lang w:eastAsia="hr-HR"/>
        </w:rPr>
        <w:t xml:space="preserve">, </w:t>
      </w:r>
      <w:r w:rsidR="00F753E0">
        <w:rPr>
          <w:rFonts w:ascii="Arial" w:hAnsi="Arial" w:cs="Arial"/>
          <w:sz w:val="24"/>
          <w:szCs w:val="24"/>
          <w:lang w:eastAsia="hr-HR"/>
        </w:rPr>
        <w:t>Katice Lučić</w:t>
      </w:r>
      <w:r w:rsidRPr="00A24857" w:rsidR="00F753E0">
        <w:rPr>
          <w:rFonts w:ascii="Arial" w:hAnsi="Arial" w:cs="Arial"/>
          <w:sz w:val="24"/>
          <w:szCs w:val="24"/>
          <w:lang w:eastAsia="hr-HR"/>
        </w:rPr>
        <w:t xml:space="preserve"> </w:t>
      </w:r>
      <w:r w:rsidR="00641870">
        <w:rPr>
          <w:rFonts w:ascii="Arial" w:hAnsi="Arial" w:cs="Arial"/>
          <w:sz w:val="24"/>
          <w:szCs w:val="24"/>
          <w:lang w:eastAsia="hr-HR"/>
        </w:rPr>
        <w:t>kao predsjednice vijeća, te</w:t>
      </w:r>
      <w:r w:rsidR="008D47AF">
        <w:rPr>
          <w:rFonts w:ascii="Arial" w:hAnsi="Arial" w:cs="Arial"/>
          <w:sz w:val="24"/>
          <w:szCs w:val="24"/>
          <w:lang w:eastAsia="hr-HR"/>
        </w:rPr>
        <w:t xml:space="preserve"> </w:t>
      </w:r>
      <w:r w:rsidR="00042BB2">
        <w:rPr>
          <w:rFonts w:ascii="Arial" w:hAnsi="Arial" w:cs="Arial"/>
          <w:sz w:val="24"/>
          <w:szCs w:val="24"/>
          <w:lang w:eastAsia="hr-HR"/>
        </w:rPr>
        <w:t>Ivane Bosnić-Kovačić</w:t>
      </w:r>
      <w:r w:rsidR="00F753E0">
        <w:rPr>
          <w:rFonts w:ascii="Arial" w:hAnsi="Arial" w:cs="Arial"/>
          <w:sz w:val="24"/>
          <w:szCs w:val="24"/>
          <w:lang w:eastAsia="hr-HR"/>
        </w:rPr>
        <w:t xml:space="preserve"> i Mladena </w:t>
      </w:r>
      <w:proofErr w:type="spellStart"/>
      <w:r w:rsidR="00F753E0">
        <w:rPr>
          <w:rFonts w:ascii="Arial" w:hAnsi="Arial" w:cs="Arial"/>
          <w:sz w:val="24"/>
          <w:szCs w:val="24"/>
          <w:lang w:eastAsia="hr-HR"/>
        </w:rPr>
        <w:t>Genca</w:t>
      </w:r>
      <w:proofErr w:type="spellEnd"/>
      <w:r w:rsidR="00A83F6A">
        <w:rPr>
          <w:rFonts w:ascii="Arial" w:hAnsi="Arial" w:cs="Arial"/>
          <w:sz w:val="24"/>
          <w:szCs w:val="24"/>
          <w:lang w:eastAsia="hr-HR"/>
        </w:rPr>
        <w:t>, kao članova</w:t>
      </w:r>
      <w:r w:rsidRPr="00A24857">
        <w:rPr>
          <w:rFonts w:ascii="Arial" w:hAnsi="Arial" w:cs="Arial"/>
          <w:sz w:val="24"/>
          <w:szCs w:val="24"/>
          <w:lang w:eastAsia="hr-HR"/>
        </w:rPr>
        <w:t xml:space="preserve"> vijeća, uz sudjelovanje </w:t>
      </w:r>
      <w:r w:rsidR="008D47AF">
        <w:rPr>
          <w:rFonts w:ascii="Arial" w:hAnsi="Arial" w:cs="Arial"/>
          <w:sz w:val="24"/>
          <w:szCs w:val="24"/>
          <w:lang w:eastAsia="hr-HR"/>
        </w:rPr>
        <w:t xml:space="preserve">više </w:t>
      </w:r>
      <w:r w:rsidRPr="00A24857">
        <w:rPr>
          <w:rFonts w:ascii="Arial" w:hAnsi="Arial" w:cs="Arial"/>
          <w:sz w:val="24"/>
          <w:szCs w:val="24"/>
          <w:lang w:eastAsia="hr-HR"/>
        </w:rPr>
        <w:t xml:space="preserve">sudske savjetnice Ivane Vorel Mikša, kao zapisničarke, u prekršajnom postupku protiv </w:t>
      </w:r>
      <w:r w:rsidR="00846A08">
        <w:rPr>
          <w:rFonts w:ascii="Arial" w:hAnsi="Arial" w:cs="Arial"/>
          <w:sz w:val="24"/>
          <w:szCs w:val="24"/>
          <w:lang w:eastAsia="hr-HR"/>
        </w:rPr>
        <w:t xml:space="preserve">okrivljenog Saše </w:t>
      </w:r>
      <w:proofErr w:type="spellStart"/>
      <w:r w:rsidR="00846A08">
        <w:rPr>
          <w:rFonts w:ascii="Arial" w:hAnsi="Arial" w:cs="Arial"/>
          <w:sz w:val="24"/>
          <w:szCs w:val="24"/>
          <w:lang w:eastAsia="hr-HR"/>
        </w:rPr>
        <w:t>Paušaka</w:t>
      </w:r>
      <w:proofErr w:type="spellEnd"/>
      <w:r w:rsidRPr="00A24857">
        <w:rPr>
          <w:rFonts w:ascii="Arial" w:hAnsi="Arial" w:cs="Arial"/>
          <w:sz w:val="24"/>
          <w:szCs w:val="24"/>
          <w:lang w:eastAsia="hr-HR"/>
        </w:rPr>
        <w:t>, zbog prekršaja iz članka</w:t>
      </w:r>
      <w:r w:rsidR="00846A08">
        <w:rPr>
          <w:rFonts w:ascii="Arial" w:hAnsi="Arial" w:cs="Arial"/>
          <w:sz w:val="24"/>
          <w:szCs w:val="24"/>
          <w:lang w:eastAsia="hr-HR"/>
        </w:rPr>
        <w:t xml:space="preserve"> 51. stavka 1. točke 2. i stavka 3. Zakona o energiji </w:t>
      </w:r>
      <w:r w:rsidR="00846A08">
        <w:rPr>
          <w:rFonts w:ascii="Arial" w:hAnsi="Arial" w:cs="Arial"/>
          <w:color w:val="000000"/>
          <w:sz w:val="24"/>
          <w:szCs w:val="24"/>
        </w:rPr>
        <w:t>(„Narodne novine“, broj: 120/12., 14/14., 95/15., 102/15. i 68/18.)</w:t>
      </w:r>
      <w:r w:rsidR="00597FF0">
        <w:rPr>
          <w:rFonts w:ascii="Arial" w:hAnsi="Arial" w:cs="Arial"/>
          <w:sz w:val="24"/>
          <w:szCs w:val="24"/>
          <w:lang w:eastAsia="hr-HR"/>
        </w:rPr>
        <w:t>, odlučujući o žalbi tužitelja</w:t>
      </w:r>
      <w:r w:rsidRPr="003A55D6" w:rsidR="00597FF0">
        <w:rPr>
          <w:rFonts w:ascii="Arial" w:hAnsi="Arial" w:cs="Arial"/>
          <w:sz w:val="24"/>
          <w:szCs w:val="24"/>
        </w:rPr>
        <w:t xml:space="preserve">, </w:t>
      </w:r>
      <w:r w:rsidR="00597FF0">
        <w:rPr>
          <w:rFonts w:ascii="Arial" w:hAnsi="Arial" w:cs="Arial"/>
          <w:sz w:val="24"/>
          <w:szCs w:val="24"/>
        </w:rPr>
        <w:t>HEP Operatora distribucijskog sustava</w:t>
      </w:r>
      <w:r w:rsidR="00584EE3">
        <w:rPr>
          <w:rFonts w:ascii="Arial" w:hAnsi="Arial" w:cs="Arial"/>
          <w:sz w:val="24"/>
          <w:szCs w:val="24"/>
          <w:lang w:eastAsia="hr-HR"/>
        </w:rPr>
        <w:t xml:space="preserve">, </w:t>
      </w:r>
      <w:r w:rsidR="00597FF0">
        <w:rPr>
          <w:rFonts w:ascii="Arial" w:hAnsi="Arial" w:cs="Arial"/>
          <w:sz w:val="24"/>
          <w:szCs w:val="24"/>
          <w:lang w:eastAsia="hr-HR"/>
        </w:rPr>
        <w:t xml:space="preserve">podnesenoj </w:t>
      </w:r>
      <w:r w:rsidR="00584EE3">
        <w:rPr>
          <w:rFonts w:ascii="Arial" w:hAnsi="Arial" w:cs="Arial"/>
          <w:sz w:val="24"/>
          <w:szCs w:val="24"/>
          <w:lang w:eastAsia="hr-HR"/>
        </w:rPr>
        <w:t>protiv presude Općinskog</w:t>
      </w:r>
      <w:r w:rsidR="00BA68EA">
        <w:rPr>
          <w:rFonts w:ascii="Arial" w:hAnsi="Arial" w:cs="Arial"/>
          <w:sz w:val="24"/>
          <w:szCs w:val="24"/>
          <w:lang w:eastAsia="hr-HR"/>
        </w:rPr>
        <w:t xml:space="preserve"> </w:t>
      </w:r>
      <w:r w:rsidR="008D0E29">
        <w:rPr>
          <w:rFonts w:ascii="Arial" w:hAnsi="Arial" w:cs="Arial"/>
          <w:sz w:val="24"/>
          <w:szCs w:val="24"/>
          <w:lang w:eastAsia="hr-HR"/>
        </w:rPr>
        <w:t>suda u</w:t>
      </w:r>
      <w:r w:rsidR="00597FF0">
        <w:rPr>
          <w:rFonts w:ascii="Arial" w:hAnsi="Arial" w:cs="Arial"/>
          <w:sz w:val="24"/>
          <w:szCs w:val="24"/>
          <w:lang w:eastAsia="hr-HR"/>
        </w:rPr>
        <w:t xml:space="preserve"> Rijeci</w:t>
      </w:r>
      <w:r w:rsidR="003F40D3">
        <w:rPr>
          <w:rFonts w:ascii="Arial" w:hAnsi="Arial" w:cs="Arial"/>
          <w:sz w:val="24"/>
          <w:szCs w:val="24"/>
          <w:lang w:eastAsia="hr-HR"/>
        </w:rPr>
        <w:t xml:space="preserve">, broj: </w:t>
      </w:r>
      <w:r w:rsidR="00597FF0">
        <w:rPr>
          <w:rFonts w:ascii="Arial" w:hAnsi="Arial" w:cs="Arial"/>
          <w:sz w:val="24"/>
          <w:szCs w:val="24"/>
          <w:lang w:eastAsia="hr-HR"/>
        </w:rPr>
        <w:t>Pp-1566/2024-3 od 11. veljače 2026</w:t>
      </w:r>
      <w:r w:rsidR="003F40D3">
        <w:rPr>
          <w:rFonts w:ascii="Arial" w:hAnsi="Arial" w:cs="Arial"/>
          <w:sz w:val="24"/>
          <w:szCs w:val="24"/>
          <w:lang w:eastAsia="hr-HR"/>
        </w:rPr>
        <w:t>.</w:t>
      </w:r>
      <w:r w:rsidRPr="00A24857">
        <w:rPr>
          <w:rFonts w:ascii="Arial" w:hAnsi="Arial" w:cs="Arial"/>
          <w:sz w:val="24"/>
          <w:szCs w:val="24"/>
          <w:lang w:eastAsia="hr-HR"/>
        </w:rPr>
        <w:t>, na sj</w:t>
      </w:r>
      <w:r w:rsidR="003F40D3">
        <w:rPr>
          <w:rFonts w:ascii="Arial" w:hAnsi="Arial" w:cs="Arial"/>
          <w:sz w:val="24"/>
          <w:szCs w:val="24"/>
          <w:lang w:eastAsia="hr-HR"/>
        </w:rPr>
        <w:t>ed</w:t>
      </w:r>
      <w:r w:rsidR="00C53BC1">
        <w:rPr>
          <w:rFonts w:ascii="Arial" w:hAnsi="Arial" w:cs="Arial"/>
          <w:sz w:val="24"/>
          <w:szCs w:val="24"/>
          <w:lang w:eastAsia="hr-HR"/>
        </w:rPr>
        <w:t>n</w:t>
      </w:r>
      <w:r w:rsidR="00BA68EA">
        <w:rPr>
          <w:rFonts w:ascii="Arial" w:hAnsi="Arial" w:cs="Arial"/>
          <w:sz w:val="24"/>
          <w:szCs w:val="24"/>
          <w:lang w:eastAsia="hr-HR"/>
        </w:rPr>
        <w:t xml:space="preserve">ici vijeća održanoj </w:t>
      </w:r>
      <w:r w:rsidR="00CC42FB">
        <w:rPr>
          <w:rFonts w:ascii="Arial" w:hAnsi="Arial" w:cs="Arial"/>
          <w:sz w:val="24"/>
          <w:szCs w:val="24"/>
          <w:lang w:eastAsia="hr-HR"/>
        </w:rPr>
        <w:t>7. travnja 2026.</w:t>
      </w:r>
    </w:p>
    <w:p w:rsidRPr="003850D8" w:rsidR="002165CE" w:rsidP="00CC42FB" w:rsidRDefault="0098127A" w14:paraId="5525B226" w14:textId="77777777">
      <w:pPr>
        <w:jc w:val="center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 xml:space="preserve"> p r e s u d i o  j e</w:t>
      </w:r>
    </w:p>
    <w:p w:rsidRPr="003850D8" w:rsidR="0098127A" w:rsidP="00CC42FB" w:rsidRDefault="0098127A" w14:paraId="22302E74" w14:textId="77777777">
      <w:pPr>
        <w:jc w:val="both"/>
        <w:rPr>
          <w:rFonts w:ascii="Arial" w:hAnsi="Arial"/>
          <w:sz w:val="24"/>
          <w:szCs w:val="24"/>
        </w:rPr>
      </w:pPr>
    </w:p>
    <w:p w:rsidR="00A32D15" w:rsidP="00CC42FB" w:rsidRDefault="00F7542A" w14:paraId="2D72D908" w14:textId="77777777">
      <w:pPr>
        <w:ind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Odbija se kao neosnovana </w:t>
      </w:r>
      <w:r>
        <w:rPr>
          <w:rFonts w:ascii="Arial" w:hAnsi="Arial" w:cs="Arial"/>
          <w:sz w:val="24"/>
          <w:szCs w:val="24"/>
          <w:lang w:eastAsia="hr-HR"/>
        </w:rPr>
        <w:t>žalba</w:t>
      </w:r>
      <w:r w:rsidR="00FB3E55">
        <w:rPr>
          <w:rFonts w:ascii="Arial" w:hAnsi="Arial" w:cs="Arial"/>
          <w:sz w:val="24"/>
          <w:szCs w:val="24"/>
          <w:lang w:eastAsia="hr-HR"/>
        </w:rPr>
        <w:t xml:space="preserve"> </w:t>
      </w:r>
      <w:r w:rsidR="00FB3E55">
        <w:rPr>
          <w:rFonts w:ascii="Arial" w:hAnsi="Arial" w:cs="Arial"/>
          <w:sz w:val="24"/>
          <w:szCs w:val="24"/>
        </w:rPr>
        <w:t xml:space="preserve">tužitelja, </w:t>
      </w:r>
      <w:r w:rsidR="00597FF0">
        <w:rPr>
          <w:rFonts w:ascii="Arial" w:hAnsi="Arial" w:cs="Arial"/>
          <w:sz w:val="24"/>
          <w:szCs w:val="24"/>
        </w:rPr>
        <w:t>HEP Operatora distribucijskog sustava</w:t>
      </w:r>
      <w:r w:rsidRPr="003850D8" w:rsidR="002165CE">
        <w:rPr>
          <w:rFonts w:ascii="Arial" w:hAnsi="Arial"/>
          <w:sz w:val="24"/>
          <w:szCs w:val="24"/>
        </w:rPr>
        <w:t xml:space="preserve">, </w:t>
      </w:r>
      <w:r>
        <w:rPr>
          <w:rFonts w:ascii="Arial" w:hAnsi="Arial"/>
          <w:sz w:val="24"/>
          <w:szCs w:val="24"/>
        </w:rPr>
        <w:t xml:space="preserve">i potvrđuje </w:t>
      </w:r>
      <w:r w:rsidR="00823260">
        <w:rPr>
          <w:rFonts w:ascii="Arial" w:hAnsi="Arial"/>
          <w:sz w:val="24"/>
          <w:szCs w:val="24"/>
        </w:rPr>
        <w:t>pobijana presuda</w:t>
      </w:r>
      <w:r>
        <w:rPr>
          <w:rFonts w:ascii="Arial" w:hAnsi="Arial"/>
          <w:sz w:val="24"/>
          <w:szCs w:val="24"/>
        </w:rPr>
        <w:t>.</w:t>
      </w:r>
      <w:r w:rsidR="00823260">
        <w:rPr>
          <w:rFonts w:ascii="Arial" w:hAnsi="Arial"/>
          <w:sz w:val="24"/>
          <w:szCs w:val="24"/>
        </w:rPr>
        <w:t xml:space="preserve"> </w:t>
      </w:r>
    </w:p>
    <w:p w:rsidRPr="003850D8" w:rsidR="00F7542A" w:rsidP="00CC42FB" w:rsidRDefault="00F7542A" w14:paraId="29FCC6EC" w14:textId="77777777">
      <w:pPr>
        <w:ind w:firstLine="720"/>
        <w:jc w:val="both"/>
        <w:rPr>
          <w:rFonts w:ascii="Arial" w:hAnsi="Arial"/>
          <w:sz w:val="24"/>
          <w:szCs w:val="24"/>
        </w:rPr>
      </w:pPr>
    </w:p>
    <w:p w:rsidRPr="003850D8" w:rsidR="0098127A" w:rsidP="00CC42FB" w:rsidRDefault="0098127A" w14:paraId="61681C5B" w14:textId="77777777">
      <w:pPr>
        <w:jc w:val="center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>Obrazloženje</w:t>
      </w:r>
    </w:p>
    <w:p w:rsidRPr="003850D8" w:rsidR="00A32D15" w:rsidP="00CC42FB" w:rsidRDefault="00A32D15" w14:paraId="7214B9FB" w14:textId="77777777">
      <w:pPr>
        <w:rPr>
          <w:rFonts w:ascii="Arial" w:hAnsi="Arial"/>
          <w:sz w:val="24"/>
          <w:szCs w:val="24"/>
        </w:rPr>
      </w:pPr>
    </w:p>
    <w:p w:rsidRPr="00514C9B" w:rsidR="00B3287A" w:rsidP="00CC42FB" w:rsidRDefault="00B3287A" w14:paraId="202FB3BE" w14:textId="48AEE558">
      <w:pPr>
        <w:pStyle w:val="Odlomakpopisa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cs="Arial"/>
          <w:sz w:val="24"/>
          <w:szCs w:val="24"/>
        </w:rPr>
        <w:t>Pobijanom prvos</w:t>
      </w:r>
      <w:r w:rsidRPr="00514C9B" w:rsidR="00584EE3">
        <w:rPr>
          <w:rFonts w:ascii="Arial" w:hAnsi="Arial" w:cs="Arial"/>
          <w:sz w:val="24"/>
          <w:szCs w:val="24"/>
        </w:rPr>
        <w:t>tup</w:t>
      </w:r>
      <w:r w:rsidRPr="00514C9B" w:rsidR="00C53BC1">
        <w:rPr>
          <w:rFonts w:ascii="Arial" w:hAnsi="Arial" w:cs="Arial"/>
          <w:sz w:val="24"/>
          <w:szCs w:val="24"/>
        </w:rPr>
        <w:t>anjskom p</w:t>
      </w:r>
      <w:r w:rsidRPr="00514C9B" w:rsidR="00BA68EA">
        <w:rPr>
          <w:rFonts w:ascii="Arial" w:hAnsi="Arial" w:cs="Arial"/>
          <w:sz w:val="24"/>
          <w:szCs w:val="24"/>
        </w:rPr>
        <w:t xml:space="preserve">resudom </w:t>
      </w:r>
      <w:r w:rsidRPr="00514C9B" w:rsidR="00597FF0">
        <w:rPr>
          <w:rFonts w:ascii="Arial" w:hAnsi="Arial" w:cs="Arial"/>
          <w:sz w:val="24"/>
          <w:szCs w:val="24"/>
        </w:rPr>
        <w:t xml:space="preserve">okrivljeni Saša </w:t>
      </w:r>
      <w:proofErr w:type="spellStart"/>
      <w:r w:rsidRPr="00514C9B" w:rsidR="00597FF0">
        <w:rPr>
          <w:rFonts w:ascii="Arial" w:hAnsi="Arial" w:cs="Arial"/>
          <w:sz w:val="24"/>
          <w:szCs w:val="24"/>
        </w:rPr>
        <w:t>Paušak</w:t>
      </w:r>
      <w:proofErr w:type="spellEnd"/>
      <w:r w:rsidRPr="00514C9B" w:rsidR="00597FF0">
        <w:rPr>
          <w:rFonts w:ascii="Arial" w:hAnsi="Arial" w:cs="Arial"/>
          <w:sz w:val="24"/>
          <w:szCs w:val="24"/>
        </w:rPr>
        <w:t xml:space="preserve"> je oslobođen</w:t>
      </w:r>
      <w:r w:rsidRPr="00514C9B" w:rsidR="00B7227D">
        <w:rPr>
          <w:rFonts w:ascii="Arial" w:hAnsi="Arial" w:cs="Arial"/>
          <w:sz w:val="24"/>
          <w:szCs w:val="24"/>
        </w:rPr>
        <w:t xml:space="preserve"> od</w:t>
      </w:r>
      <w:r w:rsidRPr="00514C9B">
        <w:rPr>
          <w:rFonts w:ascii="Arial" w:hAnsi="Arial" w:cs="Arial"/>
          <w:sz w:val="24"/>
          <w:szCs w:val="24"/>
        </w:rPr>
        <w:t xml:space="preserve"> optužbe, zbog prekršaja iz članka</w:t>
      </w:r>
      <w:r w:rsidRPr="00514C9B" w:rsidR="00597FF0">
        <w:rPr>
          <w:rFonts w:ascii="Arial" w:hAnsi="Arial" w:cs="Arial"/>
          <w:sz w:val="24"/>
          <w:szCs w:val="24"/>
        </w:rPr>
        <w:t xml:space="preserve"> 51. stavka 1. točke 2. i stavka 3. Zakona o energiji</w:t>
      </w:r>
      <w:r w:rsidRPr="00514C9B" w:rsidR="004851D8">
        <w:rPr>
          <w:rFonts w:ascii="Arial" w:hAnsi="Arial" w:cs="Arial"/>
          <w:sz w:val="24"/>
          <w:szCs w:val="24"/>
        </w:rPr>
        <w:t>, činjenično opisanog</w:t>
      </w:r>
      <w:r w:rsidRPr="00514C9B">
        <w:rPr>
          <w:rFonts w:ascii="Arial" w:hAnsi="Arial" w:cs="Arial"/>
          <w:sz w:val="24"/>
          <w:szCs w:val="24"/>
        </w:rPr>
        <w:t xml:space="preserve"> u izreci, </w:t>
      </w:r>
      <w:r w:rsidRPr="00514C9B" w:rsidR="001C55CC">
        <w:rPr>
          <w:rFonts w:ascii="Arial" w:hAnsi="Arial" w:cs="Arial"/>
          <w:sz w:val="24"/>
          <w:szCs w:val="24"/>
        </w:rPr>
        <w:t>s obrazloženjem da</w:t>
      </w:r>
      <w:r w:rsidRPr="00514C9B" w:rsidR="00C53BC1">
        <w:rPr>
          <w:rFonts w:ascii="Arial" w:hAnsi="Arial" w:cs="Arial"/>
          <w:sz w:val="24"/>
          <w:szCs w:val="24"/>
        </w:rPr>
        <w:t xml:space="preserve"> </w:t>
      </w:r>
      <w:r w:rsidRPr="00514C9B" w:rsidR="00BA68EA">
        <w:rPr>
          <w:rFonts w:ascii="Arial" w:hAnsi="Arial" w:cs="Arial"/>
          <w:sz w:val="24"/>
          <w:szCs w:val="24"/>
        </w:rPr>
        <w:t>činjenični opis djela</w:t>
      </w:r>
      <w:r w:rsidRPr="00514C9B" w:rsidR="00A75CF9">
        <w:rPr>
          <w:rFonts w:ascii="Arial" w:hAnsi="Arial" w:cs="Arial"/>
          <w:sz w:val="24"/>
          <w:szCs w:val="24"/>
        </w:rPr>
        <w:t xml:space="preserve"> koje se okrivljeniku </w:t>
      </w:r>
      <w:r w:rsidRPr="00514C9B" w:rsidR="004851D8">
        <w:rPr>
          <w:rFonts w:ascii="Arial" w:hAnsi="Arial" w:cs="Arial"/>
          <w:sz w:val="24"/>
          <w:szCs w:val="24"/>
        </w:rPr>
        <w:t>stavlja</w:t>
      </w:r>
      <w:r w:rsidRPr="00514C9B" w:rsidR="003329C7">
        <w:rPr>
          <w:rFonts w:ascii="Arial" w:hAnsi="Arial" w:cs="Arial"/>
          <w:sz w:val="24"/>
          <w:szCs w:val="24"/>
        </w:rPr>
        <w:t xml:space="preserve"> na teret</w:t>
      </w:r>
      <w:r w:rsidRPr="00514C9B" w:rsidR="00A75CF9">
        <w:rPr>
          <w:rFonts w:ascii="Arial" w:hAnsi="Arial" w:cs="Arial"/>
          <w:sz w:val="24"/>
          <w:szCs w:val="24"/>
        </w:rPr>
        <w:t xml:space="preserve"> </w:t>
      </w:r>
      <w:r w:rsidRPr="00514C9B" w:rsidR="00E87A9C">
        <w:rPr>
          <w:rFonts w:ascii="Arial" w:hAnsi="Arial" w:cs="Arial"/>
          <w:sz w:val="24"/>
          <w:szCs w:val="24"/>
        </w:rPr>
        <w:t>nije konkretiziran</w:t>
      </w:r>
      <w:r w:rsidRPr="00514C9B" w:rsidR="00A75CF9">
        <w:rPr>
          <w:rFonts w:ascii="Arial" w:hAnsi="Arial" w:cs="Arial"/>
          <w:sz w:val="24"/>
          <w:szCs w:val="24"/>
        </w:rPr>
        <w:t xml:space="preserve"> bitnim obilj</w:t>
      </w:r>
      <w:r w:rsidRPr="00514C9B" w:rsidR="008C5BC9">
        <w:rPr>
          <w:rFonts w:ascii="Arial" w:hAnsi="Arial" w:cs="Arial"/>
          <w:sz w:val="24"/>
          <w:szCs w:val="24"/>
        </w:rPr>
        <w:t>ež</w:t>
      </w:r>
      <w:r w:rsidRPr="00514C9B" w:rsidR="00A75CF9">
        <w:rPr>
          <w:rFonts w:ascii="Arial" w:hAnsi="Arial" w:cs="Arial"/>
          <w:sz w:val="24"/>
          <w:szCs w:val="24"/>
        </w:rPr>
        <w:t>jima optuženog prekršaja, već predstavlja samo zakonski opis istog</w:t>
      </w:r>
      <w:r w:rsidRPr="00514C9B" w:rsidR="003D4616">
        <w:rPr>
          <w:rFonts w:ascii="Arial" w:hAnsi="Arial" w:cs="Arial"/>
          <w:sz w:val="24"/>
          <w:szCs w:val="24"/>
        </w:rPr>
        <w:t>,</w:t>
      </w:r>
      <w:r w:rsidRPr="00514C9B" w:rsidR="00E87A9C">
        <w:rPr>
          <w:rFonts w:ascii="Arial" w:hAnsi="Arial" w:cs="Arial"/>
          <w:sz w:val="24"/>
          <w:szCs w:val="24"/>
        </w:rPr>
        <w:t xml:space="preserve"> pa opisano djelo po propisu nije</w:t>
      </w:r>
      <w:r w:rsidRPr="00514C9B" w:rsidR="00485123">
        <w:rPr>
          <w:rFonts w:ascii="Arial" w:hAnsi="Arial" w:cs="Arial"/>
          <w:sz w:val="24"/>
          <w:szCs w:val="24"/>
        </w:rPr>
        <w:t xml:space="preserve"> prekršaj</w:t>
      </w:r>
      <w:r w:rsidRPr="00514C9B" w:rsidR="00E87A9C">
        <w:rPr>
          <w:rFonts w:ascii="Arial" w:hAnsi="Arial" w:cs="Arial"/>
          <w:sz w:val="24"/>
          <w:szCs w:val="24"/>
        </w:rPr>
        <w:t>, te</w:t>
      </w:r>
      <w:r w:rsidRPr="00514C9B" w:rsidR="004851D8">
        <w:rPr>
          <w:rFonts w:ascii="Arial" w:hAnsi="Arial" w:cs="Arial"/>
          <w:sz w:val="24"/>
          <w:szCs w:val="24"/>
        </w:rPr>
        <w:t xml:space="preserve"> je </w:t>
      </w:r>
      <w:r w:rsidRPr="00514C9B" w:rsidR="00A75CF9">
        <w:rPr>
          <w:rFonts w:ascii="Arial" w:hAnsi="Arial" w:cs="Arial"/>
          <w:sz w:val="24"/>
          <w:szCs w:val="24"/>
        </w:rPr>
        <w:t>okrivljenika</w:t>
      </w:r>
      <w:r w:rsidRPr="00514C9B" w:rsidR="00C53BC1">
        <w:rPr>
          <w:rFonts w:ascii="Arial" w:hAnsi="Arial" w:cs="Arial"/>
          <w:sz w:val="24"/>
          <w:szCs w:val="24"/>
        </w:rPr>
        <w:t xml:space="preserve">, na temelju odredbe </w:t>
      </w:r>
      <w:r w:rsidRPr="00514C9B" w:rsidR="005B7706">
        <w:rPr>
          <w:rFonts w:ascii="Arial" w:hAnsi="Arial" w:cs="Arial"/>
          <w:sz w:val="24"/>
          <w:szCs w:val="24"/>
        </w:rPr>
        <w:t>članka 161. stavka 6. Prekršajnog zakona</w:t>
      </w:r>
      <w:r w:rsidRPr="00514C9B" w:rsidR="00C53BC1">
        <w:rPr>
          <w:rFonts w:ascii="Arial" w:hAnsi="Arial" w:cs="Arial"/>
          <w:sz w:val="24"/>
          <w:szCs w:val="24"/>
        </w:rPr>
        <w:t>, trebalo</w:t>
      </w:r>
      <w:r w:rsidRPr="00514C9B" w:rsidR="004851D8">
        <w:rPr>
          <w:rFonts w:ascii="Arial" w:hAnsi="Arial" w:cs="Arial"/>
          <w:sz w:val="24"/>
          <w:szCs w:val="24"/>
        </w:rPr>
        <w:t xml:space="preserve"> osloboditi od optužbe</w:t>
      </w:r>
      <w:r w:rsidRPr="00514C9B" w:rsidR="001C55CC">
        <w:rPr>
          <w:rFonts w:ascii="Arial" w:hAnsi="Arial" w:cs="Arial"/>
          <w:sz w:val="24"/>
          <w:szCs w:val="24"/>
        </w:rPr>
        <w:t xml:space="preserve">. </w:t>
      </w:r>
    </w:p>
    <w:p w:rsidRPr="00B3287A" w:rsidR="00B3287A" w:rsidP="00CC42FB" w:rsidRDefault="00B3287A" w14:paraId="76B36061" w14:textId="7214B2A3">
      <w:pPr>
        <w:pStyle w:val="Odlomakpopisa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cs="Arial"/>
          <w:sz w:val="24"/>
          <w:szCs w:val="24"/>
        </w:rPr>
        <w:t xml:space="preserve">Istom presudom odlučeno je da troškovi prekršajnog postupka padaju na teret proračunskih sredstava suda. </w:t>
      </w:r>
    </w:p>
    <w:p w:rsidRPr="00514C9B" w:rsidR="00B3287A" w:rsidP="00CC42FB" w:rsidRDefault="00B3287A" w14:paraId="5A857102" w14:textId="523EA16F">
      <w:pPr>
        <w:pStyle w:val="Odlomakpopisa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eastAsia="Arial Unicode MS" w:cs="Arial"/>
          <w:sz w:val="24"/>
          <w:szCs w:val="24"/>
        </w:rPr>
        <w:t xml:space="preserve">Protiv </w:t>
      </w:r>
      <w:r w:rsidRPr="00514C9B">
        <w:rPr>
          <w:rFonts w:ascii="Arial" w:hAnsi="Arial" w:cs="Arial"/>
          <w:sz w:val="24"/>
          <w:szCs w:val="24"/>
        </w:rPr>
        <w:t>navedene presude tuži</w:t>
      </w:r>
      <w:r w:rsidRPr="00514C9B" w:rsidR="00E87A9C">
        <w:rPr>
          <w:rFonts w:ascii="Arial" w:hAnsi="Arial" w:cs="Arial"/>
          <w:sz w:val="24"/>
          <w:szCs w:val="24"/>
        </w:rPr>
        <w:t>telj je pravodobno podnio žalbu</w:t>
      </w:r>
      <w:r w:rsidRPr="00514C9B">
        <w:rPr>
          <w:rFonts w:ascii="Arial" w:hAnsi="Arial" w:cs="Arial"/>
          <w:sz w:val="24"/>
          <w:szCs w:val="24"/>
        </w:rPr>
        <w:t xml:space="preserve"> zbog</w:t>
      </w:r>
      <w:r w:rsidRPr="00514C9B" w:rsidR="00CF619C">
        <w:rPr>
          <w:rFonts w:ascii="Arial" w:hAnsi="Arial" w:cs="Arial"/>
          <w:sz w:val="24"/>
          <w:szCs w:val="24"/>
        </w:rPr>
        <w:t xml:space="preserve"> bitne povrede odredaba pr</w:t>
      </w:r>
      <w:r w:rsidRPr="00514C9B" w:rsidR="005B7706">
        <w:rPr>
          <w:rFonts w:ascii="Arial" w:hAnsi="Arial" w:cs="Arial"/>
          <w:sz w:val="24"/>
          <w:szCs w:val="24"/>
        </w:rPr>
        <w:t>ekršajnog postupka,</w:t>
      </w:r>
      <w:r w:rsidRPr="00514C9B" w:rsidR="00C911F0">
        <w:rPr>
          <w:rFonts w:ascii="Arial" w:hAnsi="Arial" w:cs="Arial"/>
          <w:sz w:val="24"/>
          <w:szCs w:val="24"/>
        </w:rPr>
        <w:t xml:space="preserve"> povrede od</w:t>
      </w:r>
      <w:r w:rsidRPr="00514C9B" w:rsidR="00CF619C">
        <w:rPr>
          <w:rFonts w:ascii="Arial" w:hAnsi="Arial" w:cs="Arial"/>
          <w:sz w:val="24"/>
          <w:szCs w:val="24"/>
        </w:rPr>
        <w:t>redaba materijalnog prekršajnog prava</w:t>
      </w:r>
      <w:r w:rsidRPr="00514C9B" w:rsidR="005B7706">
        <w:rPr>
          <w:rFonts w:ascii="Arial" w:hAnsi="Arial" w:cs="Arial"/>
          <w:sz w:val="24"/>
          <w:szCs w:val="24"/>
        </w:rPr>
        <w:t xml:space="preserve"> i pogrešno i nepotpuno utvrđenog činjeničnog stanja</w:t>
      </w:r>
      <w:r w:rsidRPr="00514C9B" w:rsidR="00E87A9C">
        <w:rPr>
          <w:rFonts w:ascii="Arial" w:hAnsi="Arial" w:cs="Arial"/>
          <w:sz w:val="24"/>
          <w:szCs w:val="24"/>
        </w:rPr>
        <w:t xml:space="preserve"> ističući kako je</w:t>
      </w:r>
      <w:r w:rsidRPr="00514C9B" w:rsidR="00A75CF9">
        <w:rPr>
          <w:rFonts w:ascii="Arial" w:hAnsi="Arial" w:cs="Arial"/>
          <w:sz w:val="24"/>
          <w:szCs w:val="24"/>
        </w:rPr>
        <w:t xml:space="preserve"> suprotno razlozima obrazloženja pobijane presude, u optužnom prijedlogu iznio činjenični opis koji se može podvesti pod zakonski opis prekršaja</w:t>
      </w:r>
      <w:r w:rsidRPr="00514C9B" w:rsidR="003329C7">
        <w:rPr>
          <w:rFonts w:ascii="Arial" w:hAnsi="Arial" w:cs="Arial"/>
          <w:sz w:val="24"/>
          <w:szCs w:val="24"/>
        </w:rPr>
        <w:t xml:space="preserve">. </w:t>
      </w:r>
    </w:p>
    <w:p w:rsidRPr="00514C9B" w:rsidR="00DC0C5D" w:rsidP="00CC42FB" w:rsidRDefault="00D70358" w14:paraId="49838A8E" w14:textId="7F8B5E2F">
      <w:pPr>
        <w:pStyle w:val="Odlomakpopisa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cs="Arial"/>
          <w:sz w:val="24"/>
          <w:szCs w:val="24"/>
        </w:rPr>
        <w:t>Žalitelj</w:t>
      </w:r>
      <w:r w:rsidRPr="00514C9B" w:rsidR="00DC0C5D">
        <w:rPr>
          <w:rFonts w:ascii="Arial" w:hAnsi="Arial" w:cs="Arial"/>
          <w:sz w:val="24"/>
          <w:szCs w:val="24"/>
        </w:rPr>
        <w:t xml:space="preserve"> predlaže da se iz razloga navedenih u žalbi, ista prihvati.</w:t>
      </w:r>
    </w:p>
    <w:p w:rsidRPr="00514C9B" w:rsidR="000946A2" w:rsidP="00CC42FB" w:rsidRDefault="00F7542A" w14:paraId="50C0D338" w14:textId="0C83A66D">
      <w:pPr>
        <w:pStyle w:val="Odlomakpopisa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cs="Arial"/>
          <w:sz w:val="24"/>
          <w:szCs w:val="24"/>
        </w:rPr>
        <w:t>Žalba je neosnovana</w:t>
      </w:r>
      <w:r w:rsidRPr="00514C9B" w:rsidR="00823260">
        <w:rPr>
          <w:rFonts w:ascii="Arial" w:hAnsi="Arial" w:cs="Arial"/>
          <w:sz w:val="24"/>
          <w:szCs w:val="24"/>
        </w:rPr>
        <w:t>.</w:t>
      </w:r>
    </w:p>
    <w:p w:rsidRPr="00514C9B" w:rsidR="009D7CC4" w:rsidP="00CC42FB" w:rsidRDefault="00D70358" w14:paraId="4B6AF3E1" w14:textId="44B8B5C6">
      <w:pPr>
        <w:pStyle w:val="Odlomakpopisa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cs="Arial"/>
          <w:sz w:val="24"/>
          <w:szCs w:val="24"/>
        </w:rPr>
        <w:t>Odlučujući u okviru žalbenih navoda i članka 202. stavka 1. Prekršajnog zakona</w:t>
      </w:r>
      <w:r w:rsidRPr="00514C9B" w:rsidR="00A87146">
        <w:rPr>
          <w:rFonts w:ascii="Arial" w:hAnsi="Arial" w:cs="Arial"/>
          <w:sz w:val="24"/>
          <w:szCs w:val="24"/>
        </w:rPr>
        <w:t xml:space="preserve"> („Narodne novine“ broj: 107/07., 39</w:t>
      </w:r>
      <w:r w:rsidRPr="00514C9B" w:rsidR="002F6787">
        <w:rPr>
          <w:rFonts w:ascii="Arial" w:hAnsi="Arial" w:cs="Arial"/>
          <w:sz w:val="24"/>
          <w:szCs w:val="24"/>
        </w:rPr>
        <w:t>/13,. 157/13., 110/15., 70/17.,</w:t>
      </w:r>
      <w:r w:rsidRPr="00514C9B" w:rsidR="00A87146">
        <w:rPr>
          <w:rFonts w:ascii="Arial" w:hAnsi="Arial" w:cs="Arial"/>
          <w:sz w:val="24"/>
          <w:szCs w:val="24"/>
        </w:rPr>
        <w:t xml:space="preserve"> 118/18.</w:t>
      </w:r>
      <w:r w:rsidRPr="00514C9B" w:rsidR="002F6787">
        <w:rPr>
          <w:rFonts w:ascii="Arial" w:hAnsi="Arial" w:cs="Arial"/>
          <w:sz w:val="24"/>
          <w:szCs w:val="24"/>
        </w:rPr>
        <w:t xml:space="preserve"> i 114/22.</w:t>
      </w:r>
      <w:r w:rsidRPr="00514C9B" w:rsidR="00A87146">
        <w:rPr>
          <w:rFonts w:ascii="Arial" w:hAnsi="Arial" w:cs="Arial"/>
          <w:sz w:val="24"/>
          <w:szCs w:val="24"/>
        </w:rPr>
        <w:t>)</w:t>
      </w:r>
      <w:r w:rsidRPr="00514C9B">
        <w:rPr>
          <w:rFonts w:ascii="Arial" w:hAnsi="Arial" w:cs="Arial"/>
          <w:sz w:val="24"/>
          <w:szCs w:val="24"/>
        </w:rPr>
        <w:t xml:space="preserve"> Visoki prekršajni sud Republike Hrvatske, </w:t>
      </w:r>
      <w:r w:rsidRPr="00514C9B" w:rsidR="002F6787">
        <w:rPr>
          <w:rFonts w:ascii="Arial" w:hAnsi="Arial" w:cs="Arial"/>
          <w:sz w:val="24"/>
          <w:szCs w:val="24"/>
        </w:rPr>
        <w:t>kao drugostupanjski sud, ocijenio</w:t>
      </w:r>
      <w:r w:rsidRPr="00514C9B">
        <w:rPr>
          <w:rFonts w:ascii="Arial" w:hAnsi="Arial" w:cs="Arial"/>
          <w:sz w:val="24"/>
          <w:szCs w:val="24"/>
        </w:rPr>
        <w:t xml:space="preserve"> je da</w:t>
      </w:r>
      <w:r w:rsidRPr="00514C9B" w:rsidR="009D7CC4">
        <w:rPr>
          <w:rFonts w:ascii="Arial" w:hAnsi="Arial" w:cs="Arial"/>
          <w:sz w:val="24"/>
          <w:szCs w:val="24"/>
        </w:rPr>
        <w:t xml:space="preserve"> je</w:t>
      </w:r>
      <w:r w:rsidRPr="00514C9B">
        <w:rPr>
          <w:rFonts w:ascii="Arial" w:hAnsi="Arial" w:cs="Arial"/>
          <w:sz w:val="24"/>
          <w:szCs w:val="24"/>
        </w:rPr>
        <w:t xml:space="preserve"> </w:t>
      </w:r>
      <w:r w:rsidRPr="00514C9B" w:rsidR="00C91E69">
        <w:rPr>
          <w:rFonts w:ascii="Arial" w:hAnsi="Arial" w:cs="Arial"/>
          <w:sz w:val="24"/>
          <w:szCs w:val="24"/>
        </w:rPr>
        <w:t xml:space="preserve">u konkretnom slučaju </w:t>
      </w:r>
      <w:r w:rsidRPr="00514C9B" w:rsidR="009D7CC4">
        <w:rPr>
          <w:rFonts w:ascii="Arial" w:hAnsi="Arial" w:cs="Arial"/>
          <w:sz w:val="24"/>
          <w:szCs w:val="24"/>
        </w:rPr>
        <w:t>prvostupanjski sud pravilno i zakonito ok</w:t>
      </w:r>
      <w:r w:rsidRPr="00514C9B" w:rsidR="00881453">
        <w:rPr>
          <w:rFonts w:ascii="Arial" w:hAnsi="Arial" w:cs="Arial"/>
          <w:sz w:val="24"/>
          <w:szCs w:val="24"/>
        </w:rPr>
        <w:t>rivljenika</w:t>
      </w:r>
      <w:r w:rsidRPr="00514C9B" w:rsidR="009D7CC4">
        <w:rPr>
          <w:rFonts w:ascii="Arial" w:hAnsi="Arial" w:cs="Arial"/>
          <w:sz w:val="24"/>
          <w:szCs w:val="24"/>
        </w:rPr>
        <w:t xml:space="preserve"> oslobodio od optužbe, na temelju članka 161. stavka 6. Prekršajnog zakona, jer </w:t>
      </w:r>
      <w:r w:rsidRPr="00514C9B" w:rsidR="009D7CC4">
        <w:rPr>
          <w:rFonts w:ascii="Arial" w:hAnsi="Arial" w:cs="Arial"/>
          <w:sz w:val="24"/>
          <w:szCs w:val="24"/>
        </w:rPr>
        <w:lastRenderedPageBreak/>
        <w:t xml:space="preserve">djelo, </w:t>
      </w:r>
      <w:r w:rsidRPr="00514C9B" w:rsidR="009D7CC4">
        <w:rPr>
          <w:rFonts w:ascii="Arial" w:hAnsi="Arial" w:cs="Arial"/>
          <w:sz w:val="24"/>
          <w:szCs w:val="24"/>
          <w:lang w:eastAsia="en-US"/>
        </w:rPr>
        <w:t>na način kako je činjenično opisano u optužnom prijedlogu, po propisu nije prekršaj</w:t>
      </w:r>
      <w:r w:rsidRPr="00514C9B" w:rsidR="009D7CC4">
        <w:rPr>
          <w:rFonts w:ascii="Arial" w:hAnsi="Arial" w:cs="Arial"/>
          <w:sz w:val="24"/>
          <w:szCs w:val="24"/>
        </w:rPr>
        <w:t>.</w:t>
      </w:r>
    </w:p>
    <w:p w:rsidRPr="00514C9B" w:rsidR="00E157F9" w:rsidP="00CC42FB" w:rsidRDefault="00E157F9" w14:paraId="60D91612" w14:textId="36126F23">
      <w:pPr>
        <w:pStyle w:val="Odlomakpopisa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Arial" w:hAnsi="Arial" w:cs="Arial"/>
          <w:sz w:val="24"/>
          <w:szCs w:val="24"/>
          <w:lang w:eastAsia="en-US"/>
        </w:rPr>
      </w:pPr>
      <w:r w:rsidRPr="00514C9B">
        <w:rPr>
          <w:rFonts w:ascii="Arial" w:hAnsi="Arial" w:cs="Arial"/>
          <w:sz w:val="24"/>
          <w:szCs w:val="24"/>
        </w:rPr>
        <w:t xml:space="preserve">Naime, </w:t>
      </w:r>
      <w:r w:rsidRPr="00514C9B" w:rsidR="00881453">
        <w:rPr>
          <w:rFonts w:ascii="Arial" w:hAnsi="Arial" w:cs="Arial"/>
          <w:sz w:val="24"/>
          <w:szCs w:val="24"/>
        </w:rPr>
        <w:t xml:space="preserve">okrivljenik </w:t>
      </w:r>
      <w:r w:rsidR="00CC42FB">
        <w:rPr>
          <w:rFonts w:ascii="Arial" w:hAnsi="Arial" w:cs="Arial"/>
          <w:sz w:val="24"/>
          <w:szCs w:val="24"/>
        </w:rPr>
        <w:t xml:space="preserve">je </w:t>
      </w:r>
      <w:r w:rsidRPr="00514C9B" w:rsidR="00881453">
        <w:rPr>
          <w:rFonts w:ascii="Arial" w:hAnsi="Arial" w:cs="Arial"/>
          <w:sz w:val="24"/>
          <w:szCs w:val="24"/>
        </w:rPr>
        <w:t>oslobođen</w:t>
      </w:r>
      <w:r w:rsidRPr="00514C9B">
        <w:rPr>
          <w:rFonts w:ascii="Arial" w:hAnsi="Arial" w:cs="Arial"/>
          <w:sz w:val="24"/>
          <w:szCs w:val="24"/>
        </w:rPr>
        <w:t xml:space="preserve"> od optužbe </w:t>
      </w:r>
      <w:r w:rsidRPr="00514C9B">
        <w:rPr>
          <w:rFonts w:ascii="Arial" w:hAnsi="Arial" w:cs="Arial"/>
          <w:sz w:val="24"/>
          <w:szCs w:val="24"/>
          <w:lang w:eastAsia="ar-SA"/>
        </w:rPr>
        <w:t>jer</w:t>
      </w:r>
      <w:r w:rsidRPr="00514C9B">
        <w:rPr>
          <w:rFonts w:ascii="Arial" w:hAnsi="Arial"/>
          <w:sz w:val="24"/>
          <w:szCs w:val="24"/>
        </w:rPr>
        <w:t xml:space="preserve"> u </w:t>
      </w:r>
      <w:r w:rsidRPr="00514C9B">
        <w:rPr>
          <w:rFonts w:ascii="Arial" w:hAnsi="Arial" w:cs="Arial"/>
          <w:sz w:val="24"/>
          <w:szCs w:val="24"/>
          <w:lang w:eastAsia="en-US"/>
        </w:rPr>
        <w:t xml:space="preserve">činjeničnom opisu djela u optužnom prijedlogu </w:t>
      </w:r>
      <w:r w:rsidRPr="00514C9B" w:rsidR="00881453">
        <w:rPr>
          <w:rFonts w:ascii="Arial" w:hAnsi="Arial" w:cs="Arial"/>
          <w:sz w:val="24"/>
          <w:szCs w:val="24"/>
          <w:lang w:eastAsia="en-US"/>
        </w:rPr>
        <w:t>nije navede</w:t>
      </w:r>
      <w:r w:rsidRPr="00514C9B" w:rsidR="007C168D">
        <w:rPr>
          <w:rFonts w:ascii="Arial" w:hAnsi="Arial" w:cs="Arial"/>
          <w:sz w:val="24"/>
          <w:szCs w:val="24"/>
          <w:lang w:eastAsia="en-US"/>
        </w:rPr>
        <w:t>no</w:t>
      </w:r>
      <w:r w:rsidRPr="00514C9B" w:rsidR="00881453">
        <w:rPr>
          <w:rFonts w:ascii="Arial" w:hAnsi="Arial" w:cs="Arial"/>
          <w:sz w:val="24"/>
          <w:szCs w:val="24"/>
          <w:lang w:eastAsia="en-US"/>
        </w:rPr>
        <w:t xml:space="preserve"> na koji način je isti </w:t>
      </w:r>
      <w:r w:rsidRPr="00514C9B" w:rsidR="00881453">
        <w:rPr>
          <w:rFonts w:ascii="Arial" w:hAnsi="Arial" w:cs="Arial"/>
          <w:sz w:val="24"/>
          <w:szCs w:val="24"/>
          <w:shd w:val="clear" w:color="auto" w:fill="FFFFFF"/>
        </w:rPr>
        <w:t>onemogući isključenje mjernog uređaja</w:t>
      </w:r>
      <w:r w:rsidRPr="00514C9B" w:rsidR="00881453">
        <w:rPr>
          <w:rFonts w:ascii="Arial" w:hAnsi="Arial" w:cs="Arial"/>
          <w:sz w:val="24"/>
          <w:szCs w:val="24"/>
          <w:lang w:eastAsia="en-US"/>
        </w:rPr>
        <w:t xml:space="preserve"> na obračunskom mjestu</w:t>
      </w:r>
      <w:r w:rsidRPr="00514C9B">
        <w:rPr>
          <w:rFonts w:ascii="Arial" w:hAnsi="Arial" w:cs="Arial"/>
          <w:sz w:val="24"/>
          <w:szCs w:val="24"/>
          <w:lang w:eastAsia="en-US"/>
        </w:rPr>
        <w:t xml:space="preserve">, a što je optužba trebala sadržavati. </w:t>
      </w:r>
      <w:r w:rsidRPr="00514C9B" w:rsidR="007C168D">
        <w:rPr>
          <w:rFonts w:ascii="Arial" w:hAnsi="Arial" w:cs="Arial"/>
          <w:sz w:val="24"/>
          <w:szCs w:val="24"/>
        </w:rPr>
        <w:t xml:space="preserve">Slijedom navedenog, razvidno je da činjenični opis djela prekršaja koji se okrivljeniku stavlja na teret sadrži samo zakonski opis djela prekršaja te u istom nije navedeno kojim radnjama i ponašanjima je okrivljenik onemogućio isključenje mjernog uređaja, a u kojima bi se stekla bitna obilježja konkretnog djela prekršaja, te se takav činjenični opis prekršaja iz optužnog akta sastoji samo od zakonskog opisa djela prekršaja. </w:t>
      </w:r>
    </w:p>
    <w:p w:rsidRPr="00514C9B" w:rsidR="003D4616" w:rsidP="00CC42FB" w:rsidRDefault="003D4616" w14:paraId="79CBEACD" w14:textId="6280D6B4">
      <w:pPr>
        <w:pStyle w:val="Odlomakpopisa"/>
        <w:numPr>
          <w:ilvl w:val="0"/>
          <w:numId w:val="7"/>
        </w:numPr>
        <w:overflowPunct w:val="false"/>
        <w:autoSpaceDE w:val="false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14C9B">
        <w:rPr>
          <w:rFonts w:ascii="Arial" w:hAnsi="Arial" w:cs="Arial"/>
          <w:sz w:val="24"/>
          <w:szCs w:val="24"/>
        </w:rPr>
        <w:t xml:space="preserve">Prema odredbi članka 160. stavka 2. Prekršajnog zakona optužni prijedlog sadrži, između ostalog, činjenični opis radnje prekršaja iz koje proistječe zakonsko obilježje prekršaja, pa stoga, nije dostatan opis iz </w:t>
      </w:r>
      <w:r w:rsidRPr="00514C9B" w:rsidR="007C168D">
        <w:rPr>
          <w:rFonts w:ascii="Arial" w:hAnsi="Arial" w:cs="Arial"/>
          <w:sz w:val="24"/>
          <w:szCs w:val="24"/>
        </w:rPr>
        <w:t>optužnog prijedloga koji</w:t>
      </w:r>
      <w:r w:rsidRPr="00514C9B">
        <w:rPr>
          <w:rFonts w:ascii="Arial" w:hAnsi="Arial" w:cs="Arial"/>
          <w:sz w:val="24"/>
          <w:szCs w:val="24"/>
        </w:rPr>
        <w:t xml:space="preserve"> nije</w:t>
      </w:r>
      <w:r w:rsidRPr="00514C9B" w:rsidR="007C168D">
        <w:rPr>
          <w:rFonts w:ascii="Arial" w:hAnsi="Arial" w:cs="Arial"/>
          <w:sz w:val="24"/>
          <w:szCs w:val="24"/>
        </w:rPr>
        <w:t xml:space="preserve"> konkretiziran odlučnim činjenicama</w:t>
      </w:r>
      <w:r w:rsidRPr="00514C9B" w:rsidR="004E380A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514C9B">
        <w:rPr>
          <w:rFonts w:ascii="Arial" w:hAnsi="Arial" w:cs="Arial"/>
          <w:sz w:val="24"/>
          <w:szCs w:val="24"/>
        </w:rPr>
        <w:t xml:space="preserve"> bez kojih se u konkretnom slučaju ne može raditi o inkriminiranom prekršaju, kako je to valjano zaključio i prvostupanjski sud. </w:t>
      </w:r>
    </w:p>
    <w:p w:rsidRPr="00514C9B" w:rsidR="007233CF" w:rsidP="00CC42FB" w:rsidRDefault="007233CF" w14:paraId="39EAAAE3" w14:textId="77460750">
      <w:pPr>
        <w:pStyle w:val="Odlomakpopisa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Arial" w:hAnsi="Arial"/>
          <w:sz w:val="24"/>
          <w:szCs w:val="24"/>
        </w:rPr>
      </w:pPr>
      <w:r w:rsidRPr="00514C9B">
        <w:rPr>
          <w:rFonts w:ascii="Arial" w:hAnsi="Arial"/>
          <w:sz w:val="24"/>
          <w:szCs w:val="24"/>
        </w:rPr>
        <w:t xml:space="preserve">Kako je zakonski opis, odnosno pravno kvalificiranje prekršaja, podvođenje odlučnih činjenica sadržanih u činjeničnom opisu pod biće odgovarajućeg prekršaja, sve odlučne činjenice nužno moraju biti navedene isključivo u činjeničnom opisu prekršaja, jer u protivnom, u nedostatku nekog od konstitutivnih elemenata bića prekršaja u činjeničnom opisu, opisano djelo nije prekršaj.      </w:t>
      </w:r>
    </w:p>
    <w:p w:rsidRPr="00514C9B" w:rsidR="007233CF" w:rsidP="00CC42FB" w:rsidRDefault="007233CF" w14:paraId="7C36E023" w14:textId="6C3C333F">
      <w:pPr>
        <w:pStyle w:val="Odlomakpopisa"/>
        <w:numPr>
          <w:ilvl w:val="0"/>
          <w:numId w:val="7"/>
        </w:numPr>
        <w:overflowPunct w:val="false"/>
        <w:autoSpaceDE w:val="false"/>
        <w:spacing w:before="60" w:after="60"/>
        <w:ind w:left="0" w:firstLine="0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514C9B">
        <w:rPr>
          <w:rFonts w:ascii="Arial" w:hAnsi="Arial" w:cs="Arial"/>
          <w:sz w:val="24"/>
          <w:szCs w:val="24"/>
          <w:lang w:eastAsia="ar-SA"/>
        </w:rPr>
        <w:t>Stoga, budući da se,</w:t>
      </w:r>
      <w:r w:rsidRPr="00514C9B">
        <w:rPr>
          <w:rFonts w:ascii="Arial" w:hAnsi="Arial"/>
          <w:sz w:val="24"/>
          <w:szCs w:val="24"/>
          <w:lang w:eastAsia="en-US"/>
        </w:rPr>
        <w:t xml:space="preserve"> poštujući načelo zabrane </w:t>
      </w:r>
      <w:proofErr w:type="spellStart"/>
      <w:r w:rsidRPr="00514C9B">
        <w:rPr>
          <w:rFonts w:ascii="Arial" w:hAnsi="Arial"/>
          <w:sz w:val="24"/>
          <w:szCs w:val="24"/>
          <w:lang w:eastAsia="en-US"/>
        </w:rPr>
        <w:t>reformatio</w:t>
      </w:r>
      <w:proofErr w:type="spellEnd"/>
      <w:r w:rsidRPr="00514C9B">
        <w:rPr>
          <w:rFonts w:ascii="Arial" w:hAnsi="Arial"/>
          <w:sz w:val="24"/>
          <w:szCs w:val="24"/>
          <w:lang w:eastAsia="en-US"/>
        </w:rPr>
        <w:t xml:space="preserve"> </w:t>
      </w:r>
      <w:proofErr w:type="spellStart"/>
      <w:r w:rsidRPr="00514C9B">
        <w:rPr>
          <w:rFonts w:ascii="Arial" w:hAnsi="Arial"/>
          <w:sz w:val="24"/>
          <w:szCs w:val="24"/>
          <w:lang w:eastAsia="en-US"/>
        </w:rPr>
        <w:t>in</w:t>
      </w:r>
      <w:proofErr w:type="spellEnd"/>
      <w:r w:rsidRPr="00514C9B">
        <w:rPr>
          <w:rFonts w:ascii="Arial" w:hAnsi="Arial"/>
          <w:sz w:val="24"/>
          <w:szCs w:val="24"/>
          <w:lang w:eastAsia="en-US"/>
        </w:rPr>
        <w:t xml:space="preserve"> </w:t>
      </w:r>
      <w:proofErr w:type="spellStart"/>
      <w:r w:rsidRPr="00514C9B">
        <w:rPr>
          <w:rFonts w:ascii="Arial" w:hAnsi="Arial"/>
          <w:sz w:val="24"/>
          <w:szCs w:val="24"/>
          <w:lang w:eastAsia="en-US"/>
        </w:rPr>
        <w:t>peius</w:t>
      </w:r>
      <w:proofErr w:type="spellEnd"/>
      <w:r w:rsidRPr="00514C9B">
        <w:rPr>
          <w:rFonts w:ascii="Arial" w:hAnsi="Arial"/>
          <w:sz w:val="24"/>
          <w:szCs w:val="24"/>
          <w:lang w:eastAsia="en-US"/>
        </w:rPr>
        <w:t>,</w:t>
      </w:r>
      <w:r w:rsidRPr="00514C9B">
        <w:rPr>
          <w:rFonts w:ascii="Arial" w:hAnsi="Arial" w:cs="Arial"/>
          <w:sz w:val="24"/>
          <w:szCs w:val="24"/>
          <w:lang w:eastAsia="ar-SA"/>
        </w:rPr>
        <w:t xml:space="preserve"> ne može mijenjati činjenični opis prekršaja, </w:t>
      </w:r>
      <w:r w:rsidRPr="00514C9B">
        <w:rPr>
          <w:rFonts w:ascii="Arial" w:hAnsi="Arial"/>
          <w:sz w:val="24"/>
          <w:szCs w:val="24"/>
        </w:rPr>
        <w:t>navođenjem potpunog činjeničnog opisa radnje prekršaja iz kojeg proistječe zakonsko obilježje prekršaja</w:t>
      </w:r>
      <w:r w:rsidRPr="00514C9B">
        <w:rPr>
          <w:rFonts w:ascii="Arial" w:hAnsi="Arial" w:cs="Arial"/>
          <w:sz w:val="24"/>
          <w:szCs w:val="24"/>
          <w:lang w:eastAsia="ar-SA"/>
        </w:rPr>
        <w:t>, trebalo je odbiti kao neosnovanu žalbu tužitelja i donijeti odluku kojom se potvrđuje presu</w:t>
      </w:r>
      <w:r w:rsidRPr="00514C9B" w:rsidR="004E380A">
        <w:rPr>
          <w:rFonts w:ascii="Arial" w:hAnsi="Arial" w:cs="Arial"/>
          <w:sz w:val="24"/>
          <w:szCs w:val="24"/>
          <w:lang w:eastAsia="ar-SA"/>
        </w:rPr>
        <w:t>da prvostupanjskog suda kojom je</w:t>
      </w:r>
      <w:r w:rsidRPr="00514C9B">
        <w:rPr>
          <w:rFonts w:ascii="Arial" w:hAnsi="Arial" w:cs="Arial"/>
          <w:sz w:val="24"/>
          <w:szCs w:val="24"/>
          <w:lang w:eastAsia="ar-SA"/>
        </w:rPr>
        <w:t xml:space="preserve"> okrivlje</w:t>
      </w:r>
      <w:r w:rsidRPr="00514C9B" w:rsidR="004E380A">
        <w:rPr>
          <w:rFonts w:ascii="Arial" w:hAnsi="Arial" w:cs="Arial"/>
          <w:sz w:val="24"/>
          <w:szCs w:val="24"/>
          <w:lang w:eastAsia="ar-SA"/>
        </w:rPr>
        <w:t>nik oslobođen</w:t>
      </w:r>
      <w:r w:rsidRPr="00514C9B">
        <w:rPr>
          <w:rFonts w:ascii="Arial" w:hAnsi="Arial" w:cs="Arial"/>
          <w:sz w:val="24"/>
          <w:szCs w:val="24"/>
          <w:lang w:eastAsia="ar-SA"/>
        </w:rPr>
        <w:t xml:space="preserve"> od optužbe, za djelo opisano u izreci, na temelju članka 161. stavka 6. Prekršajnog zakon</w:t>
      </w:r>
      <w:r w:rsidRPr="00514C9B" w:rsidR="004E380A">
        <w:rPr>
          <w:rFonts w:ascii="Arial" w:hAnsi="Arial" w:cs="Arial"/>
          <w:sz w:val="24"/>
          <w:szCs w:val="24"/>
          <w:lang w:eastAsia="ar-SA"/>
        </w:rPr>
        <w:t>a, jer djelo za koje se optužuje</w:t>
      </w:r>
      <w:r w:rsidRPr="00514C9B">
        <w:rPr>
          <w:rFonts w:ascii="Arial" w:hAnsi="Arial" w:cs="Arial"/>
          <w:sz w:val="24"/>
          <w:szCs w:val="24"/>
          <w:lang w:eastAsia="ar-SA"/>
        </w:rPr>
        <w:t xml:space="preserve">, kako je opisano, po propisu nije prekršaj. </w:t>
      </w:r>
    </w:p>
    <w:p w:rsidRPr="00514C9B" w:rsidR="00416164" w:rsidP="00CC42FB" w:rsidRDefault="00B33DAF" w14:paraId="52C5D529" w14:textId="63A4E6E6">
      <w:pPr>
        <w:pStyle w:val="Odlomakpopisa"/>
        <w:numPr>
          <w:ilvl w:val="0"/>
          <w:numId w:val="7"/>
        </w:numPr>
        <w:overflowPunct w:val="false"/>
        <w:autoSpaceDE w:val="false"/>
        <w:spacing w:before="60" w:after="60"/>
        <w:ind w:left="0" w:firstLine="0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514C9B">
        <w:rPr>
          <w:rFonts w:ascii="Arial" w:hAnsi="Arial"/>
          <w:bCs/>
          <w:sz w:val="24"/>
          <w:szCs w:val="24"/>
          <w:lang w:eastAsia="en-US"/>
        </w:rPr>
        <w:t>Zbog izloženih razloga</w:t>
      </w:r>
      <w:r w:rsidRPr="00514C9B" w:rsidR="004C3D9E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514C9B">
        <w:rPr>
          <w:rFonts w:ascii="Arial" w:hAnsi="Arial" w:cs="Arial"/>
          <w:bCs/>
          <w:sz w:val="24"/>
          <w:szCs w:val="24"/>
          <w:lang w:eastAsia="ar-SA"/>
        </w:rPr>
        <w:t>presuđeno je kao u izreci</w:t>
      </w:r>
      <w:r w:rsidRPr="00514C9B" w:rsidR="006937F6">
        <w:rPr>
          <w:rFonts w:ascii="Arial" w:hAnsi="Arial" w:cs="Arial"/>
          <w:bCs/>
          <w:sz w:val="24"/>
          <w:szCs w:val="24"/>
          <w:lang w:eastAsia="ar-SA"/>
        </w:rPr>
        <w:t xml:space="preserve">. </w:t>
      </w:r>
    </w:p>
    <w:p w:rsidRPr="003850D8" w:rsidR="009E4EB0" w:rsidP="00CC42FB" w:rsidRDefault="009E4EB0" w14:paraId="0A8F7A1D" w14:textId="77777777">
      <w:pPr>
        <w:numPr>
          <w:ilvl w:val="12"/>
          <w:numId w:val="0"/>
        </w:numPr>
        <w:suppressAutoHyphens w:val="false"/>
        <w:jc w:val="both"/>
        <w:rPr>
          <w:rFonts w:ascii="Arial" w:hAnsi="Arial"/>
          <w:sz w:val="24"/>
          <w:szCs w:val="24"/>
          <w:lang w:eastAsia="hr-HR"/>
        </w:rPr>
      </w:pPr>
    </w:p>
    <w:p w:rsidRPr="003850D8" w:rsidR="0098127A" w:rsidP="00CC42FB" w:rsidRDefault="002C7206" w14:paraId="3D4C5372" w14:textId="3DF72D35">
      <w:pPr>
        <w:jc w:val="center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>U</w:t>
      </w:r>
      <w:r w:rsidRPr="003850D8" w:rsidR="001F0E33">
        <w:rPr>
          <w:rFonts w:ascii="Arial" w:hAnsi="Arial"/>
          <w:sz w:val="24"/>
          <w:szCs w:val="24"/>
        </w:rPr>
        <w:t xml:space="preserve"> Zagrebu </w:t>
      </w:r>
      <w:r w:rsidR="00C86CC6">
        <w:rPr>
          <w:rFonts w:ascii="Arial" w:hAnsi="Arial"/>
          <w:sz w:val="24"/>
          <w:szCs w:val="24"/>
        </w:rPr>
        <w:t>7. travnja 2026.</w:t>
      </w:r>
    </w:p>
    <w:p w:rsidRPr="003850D8" w:rsidR="009E4EB0" w:rsidP="00CC42FB" w:rsidRDefault="009E4EB0" w14:paraId="4EA741A5" w14:textId="77777777">
      <w:pPr>
        <w:suppressAutoHyphens w:val="false"/>
        <w:jc w:val="both"/>
        <w:rPr>
          <w:rFonts w:ascii="Arial" w:hAnsi="Arial"/>
          <w:sz w:val="24"/>
          <w:szCs w:val="24"/>
          <w:lang w:eastAsia="hr-HR"/>
        </w:rPr>
      </w:pPr>
    </w:p>
    <w:p w:rsidRPr="003850D8" w:rsidR="00BA22BE" w:rsidP="00CC42FB" w:rsidRDefault="003850D8" w14:paraId="018E3D13" w14:textId="3A3AAF6A">
      <w:pPr>
        <w:suppressAutoHyphens w:val="false"/>
        <w:jc w:val="both"/>
        <w:rPr>
          <w:rFonts w:ascii="Arial" w:hAnsi="Arial"/>
          <w:sz w:val="24"/>
          <w:szCs w:val="24"/>
          <w:lang w:eastAsia="hr-HR"/>
        </w:rPr>
      </w:pPr>
      <w:r>
        <w:rPr>
          <w:rFonts w:ascii="Arial" w:hAnsi="Arial"/>
          <w:sz w:val="24"/>
          <w:szCs w:val="24"/>
          <w:lang w:eastAsia="hr-HR"/>
        </w:rPr>
        <w:t xml:space="preserve"> </w:t>
      </w:r>
      <w:r w:rsidRPr="003850D8" w:rsidR="002613A9">
        <w:rPr>
          <w:rFonts w:ascii="Arial" w:hAnsi="Arial"/>
          <w:sz w:val="24"/>
          <w:szCs w:val="24"/>
          <w:lang w:eastAsia="hr-HR"/>
        </w:rPr>
        <w:t>Zapisničar</w:t>
      </w:r>
      <w:r w:rsidR="004B768C">
        <w:rPr>
          <w:rFonts w:ascii="Arial" w:hAnsi="Arial"/>
          <w:sz w:val="24"/>
          <w:szCs w:val="24"/>
          <w:lang w:eastAsia="hr-HR"/>
        </w:rPr>
        <w:t>ka</w:t>
      </w:r>
      <w:r w:rsidRPr="003850D8" w:rsidR="002613A9">
        <w:rPr>
          <w:rFonts w:ascii="Arial" w:hAnsi="Arial"/>
          <w:sz w:val="24"/>
          <w:szCs w:val="24"/>
          <w:lang w:eastAsia="hr-HR"/>
        </w:rPr>
        <w:t>:</w:t>
      </w:r>
      <w:r>
        <w:rPr>
          <w:rFonts w:ascii="Arial" w:hAnsi="Arial"/>
          <w:sz w:val="24"/>
          <w:szCs w:val="24"/>
          <w:lang w:eastAsia="hr-HR"/>
        </w:rPr>
        <w:tab/>
        <w:t xml:space="preserve">        </w:t>
      </w:r>
      <w:r>
        <w:rPr>
          <w:rFonts w:ascii="Arial" w:hAnsi="Arial"/>
          <w:sz w:val="24"/>
          <w:szCs w:val="24"/>
          <w:lang w:eastAsia="hr-HR"/>
        </w:rPr>
        <w:tab/>
        <w:t xml:space="preserve">        </w:t>
      </w:r>
      <w:r w:rsidRPr="003850D8" w:rsidR="00BA22BE">
        <w:rPr>
          <w:rFonts w:ascii="Arial" w:hAnsi="Arial"/>
          <w:sz w:val="24"/>
          <w:szCs w:val="24"/>
          <w:lang w:eastAsia="hr-HR"/>
        </w:rPr>
        <w:tab/>
        <w:t xml:space="preserve">       </w:t>
      </w:r>
      <w:r>
        <w:rPr>
          <w:rFonts w:ascii="Arial" w:hAnsi="Arial"/>
          <w:sz w:val="24"/>
          <w:szCs w:val="24"/>
          <w:lang w:eastAsia="hr-HR"/>
        </w:rPr>
        <w:t xml:space="preserve">   </w:t>
      </w:r>
      <w:r w:rsidRPr="003850D8" w:rsidR="002613A9">
        <w:rPr>
          <w:rFonts w:ascii="Arial" w:hAnsi="Arial"/>
          <w:sz w:val="24"/>
          <w:szCs w:val="24"/>
          <w:lang w:eastAsia="hr-HR"/>
        </w:rPr>
        <w:t xml:space="preserve">    </w:t>
      </w:r>
      <w:r w:rsidR="00381A95">
        <w:rPr>
          <w:rFonts w:ascii="Arial" w:hAnsi="Arial"/>
          <w:sz w:val="24"/>
          <w:szCs w:val="24"/>
          <w:lang w:eastAsia="hr-HR"/>
        </w:rPr>
        <w:tab/>
      </w:r>
      <w:r w:rsidR="00381A95">
        <w:rPr>
          <w:rFonts w:ascii="Arial" w:hAnsi="Arial"/>
          <w:sz w:val="24"/>
          <w:szCs w:val="24"/>
          <w:lang w:eastAsia="hr-HR"/>
        </w:rPr>
        <w:tab/>
      </w:r>
      <w:r w:rsidR="00381A95">
        <w:rPr>
          <w:rFonts w:ascii="Arial" w:hAnsi="Arial"/>
          <w:sz w:val="24"/>
          <w:szCs w:val="24"/>
          <w:lang w:eastAsia="hr-HR"/>
        </w:rPr>
        <w:tab/>
        <w:t xml:space="preserve"> </w:t>
      </w:r>
      <w:r>
        <w:rPr>
          <w:rFonts w:ascii="Arial" w:hAnsi="Arial"/>
          <w:sz w:val="24"/>
          <w:szCs w:val="24"/>
          <w:lang w:eastAsia="hr-HR"/>
        </w:rPr>
        <w:t xml:space="preserve"> </w:t>
      </w:r>
      <w:r w:rsidR="00792506">
        <w:rPr>
          <w:rFonts w:ascii="Arial" w:hAnsi="Arial"/>
          <w:sz w:val="24"/>
          <w:szCs w:val="24"/>
          <w:lang w:eastAsia="hr-HR"/>
        </w:rPr>
        <w:t xml:space="preserve">  </w:t>
      </w:r>
      <w:r w:rsidRPr="003850D8" w:rsidR="00BA22BE">
        <w:rPr>
          <w:rFonts w:ascii="Arial" w:hAnsi="Arial"/>
          <w:sz w:val="24"/>
          <w:szCs w:val="24"/>
          <w:lang w:eastAsia="hr-HR"/>
        </w:rPr>
        <w:t>Predsjednica vijeća</w:t>
      </w:r>
      <w:r w:rsidRPr="003850D8" w:rsidR="002613A9">
        <w:rPr>
          <w:rFonts w:ascii="Arial" w:hAnsi="Arial"/>
          <w:sz w:val="24"/>
          <w:szCs w:val="24"/>
          <w:lang w:eastAsia="hr-HR"/>
        </w:rPr>
        <w:t>:</w:t>
      </w:r>
    </w:p>
    <w:p w:rsidR="003850D8" w:rsidP="00CC42FB" w:rsidRDefault="003850D8" w14:paraId="48C9A51E" w14:textId="77777777">
      <w:pPr>
        <w:suppressAutoHyphens w:val="false"/>
        <w:jc w:val="both"/>
        <w:rPr>
          <w:rFonts w:ascii="Arial" w:hAnsi="Arial"/>
          <w:sz w:val="24"/>
          <w:szCs w:val="24"/>
          <w:lang w:eastAsia="hr-HR"/>
        </w:rPr>
      </w:pPr>
    </w:p>
    <w:p w:rsidR="00E60589" w:rsidP="00CC42FB" w:rsidRDefault="004B768C" w14:paraId="7AD057F9" w14:textId="77777777">
      <w:pPr>
        <w:suppressAutoHyphens w:val="false"/>
        <w:jc w:val="both"/>
        <w:rPr>
          <w:rFonts w:ascii="Arial" w:hAnsi="Arial"/>
          <w:sz w:val="24"/>
          <w:szCs w:val="24"/>
          <w:lang w:eastAsia="hr-HR"/>
        </w:rPr>
      </w:pPr>
      <w:r>
        <w:rPr>
          <w:rFonts w:ascii="Arial" w:hAnsi="Arial"/>
          <w:sz w:val="24"/>
          <w:szCs w:val="24"/>
          <w:lang w:eastAsia="hr-HR"/>
        </w:rPr>
        <w:t>Ivana Vorel Mikša</w:t>
      </w:r>
      <w:r w:rsidRPr="003850D8" w:rsidR="00BA22BE">
        <w:rPr>
          <w:rFonts w:ascii="Arial" w:hAnsi="Arial"/>
          <w:sz w:val="24"/>
          <w:szCs w:val="24"/>
          <w:lang w:eastAsia="hr-HR"/>
        </w:rPr>
        <w:t>, v. r.</w:t>
      </w:r>
      <w:r w:rsidRPr="003850D8" w:rsidR="00BA22BE">
        <w:rPr>
          <w:rFonts w:ascii="Arial" w:hAnsi="Arial"/>
          <w:sz w:val="24"/>
          <w:szCs w:val="24"/>
          <w:lang w:eastAsia="hr-HR"/>
        </w:rPr>
        <w:tab/>
        <w:t xml:space="preserve">            </w:t>
      </w:r>
      <w:r w:rsidRPr="003850D8" w:rsidR="002613A9">
        <w:rPr>
          <w:rFonts w:ascii="Arial" w:hAnsi="Arial"/>
          <w:sz w:val="24"/>
          <w:szCs w:val="24"/>
          <w:lang w:eastAsia="hr-HR"/>
        </w:rPr>
        <w:t xml:space="preserve">        </w:t>
      </w:r>
      <w:r w:rsidR="00381A95">
        <w:rPr>
          <w:rFonts w:ascii="Arial" w:hAnsi="Arial"/>
          <w:sz w:val="24"/>
          <w:szCs w:val="24"/>
          <w:lang w:eastAsia="hr-HR"/>
        </w:rPr>
        <w:tab/>
      </w:r>
      <w:r w:rsidR="00381A95">
        <w:rPr>
          <w:rFonts w:ascii="Arial" w:hAnsi="Arial"/>
          <w:sz w:val="24"/>
          <w:szCs w:val="24"/>
          <w:lang w:eastAsia="hr-HR"/>
        </w:rPr>
        <w:tab/>
      </w:r>
      <w:r w:rsidR="00381A95">
        <w:rPr>
          <w:rFonts w:ascii="Arial" w:hAnsi="Arial"/>
          <w:sz w:val="24"/>
          <w:szCs w:val="24"/>
          <w:lang w:eastAsia="hr-HR"/>
        </w:rPr>
        <w:tab/>
      </w:r>
      <w:r w:rsidR="00695770">
        <w:rPr>
          <w:rFonts w:ascii="Arial" w:hAnsi="Arial"/>
          <w:sz w:val="24"/>
          <w:szCs w:val="24"/>
          <w:lang w:eastAsia="hr-HR"/>
        </w:rPr>
        <w:t xml:space="preserve">               Katica Lučić</w:t>
      </w:r>
      <w:r w:rsidRPr="003850D8" w:rsidR="002613A9">
        <w:rPr>
          <w:rFonts w:ascii="Arial" w:hAnsi="Arial"/>
          <w:sz w:val="24"/>
          <w:szCs w:val="24"/>
          <w:lang w:eastAsia="hr-HR"/>
        </w:rPr>
        <w:t>, v. r.</w:t>
      </w:r>
    </w:p>
    <w:p w:rsidRPr="003850D8" w:rsidR="009E4EB0" w:rsidP="00CC42FB" w:rsidRDefault="009E4EB0" w14:paraId="25CBDC3A" w14:textId="77777777">
      <w:pPr>
        <w:suppressAutoHyphens w:val="false"/>
        <w:jc w:val="both"/>
        <w:rPr>
          <w:rFonts w:ascii="Arial" w:hAnsi="Arial"/>
          <w:sz w:val="24"/>
          <w:szCs w:val="24"/>
          <w:lang w:eastAsia="hr-HR"/>
        </w:rPr>
      </w:pPr>
    </w:p>
    <w:p w:rsidRPr="000363CE" w:rsidR="000363CE" w:rsidP="00CC42FB" w:rsidRDefault="000363CE" w14:paraId="18CC5EC9" w14:textId="77777777">
      <w:pPr>
        <w:ind w:firstLine="720"/>
        <w:jc w:val="both"/>
        <w:rPr>
          <w:rFonts w:ascii="Arial" w:hAnsi="Arial" w:cs="Arial"/>
          <w:sz w:val="24"/>
          <w:szCs w:val="24"/>
          <w:lang w:eastAsia="hr-HR"/>
        </w:rPr>
      </w:pPr>
      <w:r w:rsidRPr="000363CE">
        <w:rPr>
          <w:rFonts w:ascii="Arial" w:hAnsi="Arial" w:cs="Arial"/>
          <w:sz w:val="24"/>
          <w:szCs w:val="24"/>
          <w:lang w:eastAsia="hr-HR"/>
        </w:rPr>
        <w:t>Presuda se dost</w:t>
      </w:r>
      <w:r w:rsidR="000E73E1">
        <w:rPr>
          <w:rFonts w:ascii="Arial" w:hAnsi="Arial" w:cs="Arial"/>
          <w:sz w:val="24"/>
          <w:szCs w:val="24"/>
          <w:lang w:eastAsia="hr-HR"/>
        </w:rPr>
        <w:t>avlja Općinskom</w:t>
      </w:r>
      <w:r w:rsidR="00695770">
        <w:rPr>
          <w:rFonts w:ascii="Arial" w:hAnsi="Arial" w:cs="Arial"/>
          <w:sz w:val="24"/>
          <w:szCs w:val="24"/>
          <w:lang w:eastAsia="hr-HR"/>
        </w:rPr>
        <w:t xml:space="preserve"> </w:t>
      </w:r>
      <w:r w:rsidR="00E60589">
        <w:rPr>
          <w:rFonts w:ascii="Arial" w:hAnsi="Arial" w:cs="Arial"/>
          <w:sz w:val="24"/>
          <w:szCs w:val="24"/>
          <w:lang w:eastAsia="hr-HR"/>
        </w:rPr>
        <w:t>sudu u</w:t>
      </w:r>
      <w:r w:rsidRPr="004B60EC" w:rsidR="004B60EC">
        <w:rPr>
          <w:rFonts w:ascii="Arial" w:hAnsi="Arial" w:cs="Arial"/>
          <w:sz w:val="24"/>
          <w:szCs w:val="24"/>
        </w:rPr>
        <w:t xml:space="preserve"> </w:t>
      </w:r>
      <w:r w:rsidR="004E380A">
        <w:rPr>
          <w:rFonts w:ascii="Arial" w:hAnsi="Arial" w:cs="Arial"/>
          <w:sz w:val="24"/>
          <w:szCs w:val="24"/>
        </w:rPr>
        <w:t>Rijeci</w:t>
      </w:r>
      <w:r w:rsidR="0088175F">
        <w:rPr>
          <w:rFonts w:ascii="Arial" w:hAnsi="Arial" w:cs="Arial"/>
          <w:sz w:val="24"/>
          <w:szCs w:val="24"/>
        </w:rPr>
        <w:t>,</w:t>
      </w:r>
      <w:r w:rsidRPr="00630C27" w:rsidR="004B60EC">
        <w:rPr>
          <w:rFonts w:ascii="Arial" w:hAnsi="Arial" w:cs="Arial"/>
          <w:sz w:val="24"/>
          <w:szCs w:val="24"/>
        </w:rPr>
        <w:t xml:space="preserve"> u </w:t>
      </w:r>
      <w:r w:rsidR="004E380A">
        <w:rPr>
          <w:rFonts w:ascii="Arial" w:hAnsi="Arial" w:cs="Arial"/>
          <w:sz w:val="24"/>
          <w:szCs w:val="24"/>
        </w:rPr>
        <w:t>4</w:t>
      </w:r>
      <w:r w:rsidRPr="00630C27" w:rsidR="004B60E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6A13">
        <w:rPr>
          <w:rFonts w:ascii="Arial" w:hAnsi="Arial" w:cs="Arial"/>
          <w:sz w:val="24"/>
          <w:szCs w:val="24"/>
        </w:rPr>
        <w:t>otprav</w:t>
      </w:r>
      <w:r w:rsidR="004A120D">
        <w:rPr>
          <w:rFonts w:ascii="Arial" w:hAnsi="Arial" w:cs="Arial"/>
          <w:sz w:val="24"/>
          <w:szCs w:val="24"/>
        </w:rPr>
        <w:t>ka</w:t>
      </w:r>
      <w:proofErr w:type="spellEnd"/>
      <w:r w:rsidR="004A120D">
        <w:rPr>
          <w:rFonts w:ascii="Arial" w:hAnsi="Arial" w:cs="Arial"/>
          <w:sz w:val="24"/>
          <w:szCs w:val="24"/>
        </w:rPr>
        <w:t>:</w:t>
      </w:r>
      <w:r w:rsidR="000E73E1">
        <w:rPr>
          <w:rFonts w:ascii="Arial" w:hAnsi="Arial" w:cs="Arial"/>
          <w:sz w:val="24"/>
          <w:szCs w:val="24"/>
        </w:rPr>
        <w:t xml:space="preserve"> z</w:t>
      </w:r>
      <w:r w:rsidR="004E380A">
        <w:rPr>
          <w:rFonts w:ascii="Arial" w:hAnsi="Arial" w:cs="Arial"/>
          <w:sz w:val="24"/>
          <w:szCs w:val="24"/>
        </w:rPr>
        <w:t>a spis, okrivljenika</w:t>
      </w:r>
      <w:r w:rsidRPr="00630C27" w:rsidR="004B60EC">
        <w:rPr>
          <w:rFonts w:ascii="Arial" w:hAnsi="Arial" w:cs="Arial"/>
          <w:sz w:val="24"/>
          <w:szCs w:val="24"/>
        </w:rPr>
        <w:t xml:space="preserve"> i tužitelja</w:t>
      </w:r>
      <w:r w:rsidRPr="000363CE">
        <w:rPr>
          <w:rFonts w:ascii="Arial" w:hAnsi="Arial" w:cs="Arial"/>
          <w:sz w:val="24"/>
          <w:szCs w:val="24"/>
          <w:lang w:eastAsia="hr-HR"/>
        </w:rPr>
        <w:t>.</w:t>
      </w:r>
    </w:p>
    <w:p w:rsidRPr="003850D8" w:rsidR="003850D8" w:rsidP="00CC42FB" w:rsidRDefault="0098127A" w14:paraId="526DBE05" w14:textId="77777777">
      <w:pPr>
        <w:jc w:val="both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 xml:space="preserve">                                                                         </w:t>
      </w:r>
    </w:p>
    <w:p w:rsidRPr="008E31F8" w:rsidR="0098127A" w:rsidP="00CC42FB" w:rsidRDefault="0098127A" w14:paraId="571FB4EF" w14:textId="77777777">
      <w:pPr>
        <w:jc w:val="center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sz w:val="24"/>
          <w:szCs w:val="24"/>
        </w:rPr>
        <w:t xml:space="preserve">                                      </w:t>
      </w:r>
      <w:r w:rsidR="003850D8">
        <w:rPr>
          <w:rFonts w:ascii="Arial" w:hAnsi="Arial"/>
          <w:sz w:val="24"/>
          <w:szCs w:val="24"/>
        </w:rPr>
        <w:t xml:space="preserve">                            </w:t>
      </w:r>
      <w:r w:rsidRPr="003850D8">
        <w:rPr>
          <w:rFonts w:ascii="Arial" w:hAnsi="Arial"/>
          <w:sz w:val="24"/>
          <w:szCs w:val="24"/>
        </w:rPr>
        <w:t xml:space="preserve">Za točnost </w:t>
      </w:r>
      <w:proofErr w:type="spellStart"/>
      <w:r w:rsidRPr="003850D8">
        <w:rPr>
          <w:rFonts w:ascii="Arial" w:hAnsi="Arial"/>
          <w:sz w:val="24"/>
          <w:szCs w:val="24"/>
        </w:rPr>
        <w:t>otpravka</w:t>
      </w:r>
      <w:proofErr w:type="spellEnd"/>
      <w:r w:rsidRPr="003850D8">
        <w:rPr>
          <w:rFonts w:ascii="Arial" w:hAnsi="Arial"/>
          <w:sz w:val="24"/>
          <w:szCs w:val="24"/>
        </w:rPr>
        <w:t xml:space="preserve"> </w:t>
      </w:r>
      <w:r w:rsidRPr="003850D8" w:rsidR="002C7206">
        <w:rPr>
          <w:rFonts w:ascii="Arial" w:hAnsi="Arial"/>
          <w:sz w:val="24"/>
          <w:szCs w:val="24"/>
        </w:rPr>
        <w:t>-</w:t>
      </w:r>
      <w:r w:rsidRPr="003850D8">
        <w:rPr>
          <w:rFonts w:ascii="Arial" w:hAnsi="Arial"/>
          <w:sz w:val="24"/>
          <w:szCs w:val="24"/>
        </w:rPr>
        <w:t xml:space="preserve"> ovlašteni službenik</w:t>
      </w:r>
      <w:r w:rsidR="003850D8">
        <w:rPr>
          <w:rFonts w:ascii="Arial" w:hAnsi="Arial"/>
          <w:b/>
          <w:sz w:val="24"/>
          <w:szCs w:val="24"/>
        </w:rPr>
        <w:tab/>
      </w:r>
      <w:r w:rsidR="003850D8">
        <w:rPr>
          <w:rFonts w:ascii="Arial" w:hAnsi="Arial"/>
          <w:b/>
          <w:sz w:val="24"/>
          <w:szCs w:val="24"/>
        </w:rPr>
        <w:tab/>
      </w:r>
      <w:r w:rsidR="003850D8">
        <w:rPr>
          <w:rFonts w:ascii="Arial" w:hAnsi="Arial"/>
          <w:b/>
          <w:sz w:val="24"/>
          <w:szCs w:val="24"/>
        </w:rPr>
        <w:tab/>
      </w:r>
      <w:r w:rsidR="003850D8">
        <w:rPr>
          <w:rFonts w:ascii="Arial" w:hAnsi="Arial"/>
          <w:b/>
          <w:sz w:val="24"/>
          <w:szCs w:val="24"/>
        </w:rPr>
        <w:tab/>
        <w:t xml:space="preserve">            </w:t>
      </w:r>
      <w:r w:rsidR="003850D8">
        <w:rPr>
          <w:rFonts w:ascii="Arial" w:hAnsi="Arial"/>
          <w:b/>
          <w:sz w:val="24"/>
          <w:szCs w:val="24"/>
        </w:rPr>
        <w:tab/>
        <w:t xml:space="preserve">  </w:t>
      </w:r>
      <w:r w:rsidR="008E31F8">
        <w:rPr>
          <w:rFonts w:ascii="Arial" w:hAnsi="Arial"/>
          <w:b/>
          <w:sz w:val="24"/>
          <w:szCs w:val="24"/>
        </w:rPr>
        <w:t xml:space="preserve">  </w:t>
      </w:r>
      <w:r w:rsidRPr="003850D8">
        <w:rPr>
          <w:rFonts w:ascii="Arial" w:hAnsi="Arial"/>
          <w:sz w:val="24"/>
          <w:szCs w:val="24"/>
        </w:rPr>
        <w:t>Upraviteljica</w:t>
      </w:r>
      <w:r w:rsidR="005E3F32">
        <w:rPr>
          <w:rFonts w:ascii="Arial" w:hAnsi="Arial"/>
          <w:sz w:val="24"/>
          <w:szCs w:val="24"/>
        </w:rPr>
        <w:t xml:space="preserve"> zaje</w:t>
      </w:r>
      <w:r w:rsidR="004B768C">
        <w:rPr>
          <w:rFonts w:ascii="Arial" w:hAnsi="Arial"/>
          <w:sz w:val="24"/>
          <w:szCs w:val="24"/>
        </w:rPr>
        <w:t>dničke</w:t>
      </w:r>
      <w:r w:rsidRPr="003850D8">
        <w:rPr>
          <w:rFonts w:ascii="Arial" w:hAnsi="Arial"/>
          <w:sz w:val="24"/>
          <w:szCs w:val="24"/>
        </w:rPr>
        <w:t xml:space="preserve"> sudske pisarnice</w:t>
      </w:r>
      <w:r w:rsidR="008E31F8">
        <w:rPr>
          <w:rFonts w:ascii="Arial" w:hAnsi="Arial"/>
          <w:sz w:val="24"/>
          <w:szCs w:val="24"/>
        </w:rPr>
        <w:t>:</w:t>
      </w:r>
    </w:p>
    <w:p w:rsidRPr="003850D8" w:rsidR="00D97699" w:rsidP="00CC42FB" w:rsidRDefault="0098127A" w14:paraId="766D1CF9" w14:textId="77777777">
      <w:pPr>
        <w:jc w:val="both"/>
        <w:rPr>
          <w:rFonts w:ascii="Arial" w:hAnsi="Arial"/>
          <w:sz w:val="24"/>
          <w:szCs w:val="24"/>
        </w:rPr>
      </w:pPr>
      <w:r w:rsidRPr="003850D8">
        <w:rPr>
          <w:rFonts w:ascii="Arial" w:hAnsi="Arial"/>
          <w:b/>
          <w:sz w:val="24"/>
          <w:szCs w:val="24"/>
        </w:rPr>
        <w:tab/>
      </w:r>
      <w:r w:rsidRPr="003850D8">
        <w:rPr>
          <w:rFonts w:ascii="Arial" w:hAnsi="Arial"/>
          <w:b/>
          <w:sz w:val="24"/>
          <w:szCs w:val="24"/>
        </w:rPr>
        <w:tab/>
      </w:r>
      <w:r w:rsidRPr="003850D8">
        <w:rPr>
          <w:rFonts w:ascii="Arial" w:hAnsi="Arial"/>
          <w:b/>
          <w:sz w:val="24"/>
          <w:szCs w:val="24"/>
        </w:rPr>
        <w:tab/>
      </w:r>
      <w:r w:rsidRPr="003850D8">
        <w:rPr>
          <w:rFonts w:ascii="Arial" w:hAnsi="Arial"/>
          <w:b/>
          <w:sz w:val="24"/>
          <w:szCs w:val="24"/>
        </w:rPr>
        <w:tab/>
        <w:t xml:space="preserve">            </w:t>
      </w:r>
      <w:r w:rsidRPr="003850D8">
        <w:rPr>
          <w:rFonts w:ascii="Arial" w:hAnsi="Arial"/>
          <w:b/>
          <w:sz w:val="24"/>
          <w:szCs w:val="24"/>
        </w:rPr>
        <w:tab/>
        <w:t xml:space="preserve">                             </w:t>
      </w:r>
      <w:r w:rsidR="004B768C">
        <w:rPr>
          <w:rFonts w:ascii="Arial" w:hAnsi="Arial"/>
          <w:sz w:val="24"/>
          <w:szCs w:val="24"/>
        </w:rPr>
        <w:t>Edita Vrkljan</w:t>
      </w:r>
      <w:r w:rsidRPr="003850D8">
        <w:rPr>
          <w:rFonts w:ascii="Arial" w:hAnsi="Arial"/>
          <w:sz w:val="24"/>
          <w:szCs w:val="24"/>
        </w:rPr>
        <w:t xml:space="preserve">                          </w:t>
      </w:r>
    </w:p>
    <w:sectPr w:rsidRPr="003850D8" w:rsidR="00D97699" w:rsidSect="00744278">
      <w:headerReference w:type="default" r:id="rId9"/>
      <w:headerReference w:type="first" r:id="rId10"/>
      <w:pgSz w:w="11906" w:h="16838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494E" w:rsidRDefault="0040494E" w14:paraId="7105D1F8" w14:textId="77777777">
      <w:r>
        <w:separator/>
      </w:r>
    </w:p>
  </w:endnote>
  <w:endnote w:type="continuationSeparator" w:id="0">
    <w:p w:rsidR="0040494E" w:rsidRDefault="0040494E" w14:paraId="64E781B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494E" w:rsidRDefault="0040494E" w14:paraId="7A44A864" w14:textId="77777777">
      <w:r>
        <w:separator/>
      </w:r>
    </w:p>
  </w:footnote>
  <w:footnote w:type="continuationSeparator" w:id="0">
    <w:p w:rsidR="0040494E" w:rsidRDefault="0040494E" w14:paraId="214DC20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50D8" w:rsidR="00762409" w:rsidRDefault="00762409" w14:paraId="3FC927FF" w14:textId="77777777">
    <w:pPr>
      <w:pStyle w:val="Zaglavlje"/>
      <w:jc w:val="center"/>
      <w:rPr>
        <w:rFonts w:ascii="Arial" w:hAnsi="Arial"/>
        <w:sz w:val="24"/>
      </w:rPr>
    </w:pPr>
    <w:r w:rsidRPr="003850D8">
      <w:rPr>
        <w:rStyle w:val="Brojstranice"/>
        <w:rFonts w:ascii="Arial" w:hAnsi="Arial"/>
        <w:sz w:val="24"/>
      </w:rPr>
      <w:t xml:space="preserve">- </w:t>
    </w:r>
    <w:r w:rsidRPr="003850D8">
      <w:rPr>
        <w:rStyle w:val="Brojstranice"/>
        <w:rFonts w:ascii="Arial" w:hAnsi="Arial"/>
        <w:sz w:val="24"/>
      </w:rPr>
      <w:fldChar w:fldCharType="begin"/>
    </w:r>
    <w:r w:rsidRPr="003850D8">
      <w:rPr>
        <w:rStyle w:val="Brojstranice"/>
        <w:rFonts w:ascii="Arial" w:hAnsi="Arial"/>
        <w:sz w:val="24"/>
      </w:rPr>
      <w:instrText xml:space="preserve"> PAGE </w:instrText>
    </w:r>
    <w:r w:rsidRPr="003850D8">
      <w:rPr>
        <w:rStyle w:val="Brojstranice"/>
        <w:rFonts w:ascii="Arial" w:hAnsi="Arial"/>
        <w:sz w:val="24"/>
      </w:rPr>
      <w:fldChar w:fldCharType="separate"/>
    </w:r>
    <w:r w:rsidR="008C5BC9">
      <w:rPr>
        <w:rStyle w:val="Brojstranice"/>
        <w:rFonts w:ascii="Arial" w:hAnsi="Arial"/>
        <w:noProof/>
        <w:sz w:val="24"/>
      </w:rPr>
      <w:t>4</w:t>
    </w:r>
    <w:r w:rsidRPr="003850D8">
      <w:rPr>
        <w:rStyle w:val="Brojstranice"/>
        <w:rFonts w:ascii="Arial" w:hAnsi="Arial"/>
        <w:sz w:val="24"/>
      </w:rPr>
      <w:fldChar w:fldCharType="end"/>
    </w:r>
    <w:r w:rsidRPr="003850D8">
      <w:rPr>
        <w:rStyle w:val="Brojstranice"/>
        <w:rFonts w:ascii="Arial" w:hAnsi="Arial"/>
        <w:sz w:val="24"/>
      </w:rPr>
      <w:t xml:space="preserve"> -</w:t>
    </w:r>
  </w:p>
  <w:p w:rsidR="00762409" w:rsidP="00381A95" w:rsidRDefault="00762409" w14:paraId="3EAA214E" w14:textId="77777777">
    <w:pPr>
      <w:pStyle w:val="Zaglavlje"/>
      <w:jc w:val="right"/>
      <w:rPr>
        <w:rStyle w:val="Brojstranice"/>
        <w:rFonts w:ascii="Arial" w:hAnsi="Arial"/>
        <w:sz w:val="24"/>
        <w:szCs w:val="22"/>
      </w:rPr>
    </w:pPr>
    <w:r w:rsidRPr="003850D8">
      <w:rPr>
        <w:rStyle w:val="Brojstranice"/>
        <w:rFonts w:ascii="Arial" w:hAnsi="Arial"/>
        <w:sz w:val="24"/>
        <w:szCs w:val="22"/>
      </w:rPr>
      <w:t xml:space="preserve">Broj: </w:t>
    </w:r>
    <w:r>
      <w:rPr>
        <w:rStyle w:val="Brojstranice"/>
        <w:rFonts w:ascii="Arial" w:hAnsi="Arial"/>
        <w:sz w:val="24"/>
        <w:szCs w:val="22"/>
      </w:rPr>
      <w:t>Pp</w:t>
    </w:r>
    <w:r w:rsidRPr="003850D8">
      <w:rPr>
        <w:rStyle w:val="Brojstranice"/>
        <w:rFonts w:ascii="Arial" w:hAnsi="Arial"/>
        <w:sz w:val="24"/>
        <w:szCs w:val="22"/>
      </w:rPr>
      <w:t>ž-</w:t>
    </w:r>
    <w:r w:rsidR="009A717D">
      <w:rPr>
        <w:rStyle w:val="Brojstranice"/>
        <w:rFonts w:ascii="Arial" w:hAnsi="Arial"/>
        <w:sz w:val="24"/>
        <w:szCs w:val="22"/>
      </w:rPr>
      <w:t>3069</w:t>
    </w:r>
    <w:r w:rsidRPr="003850D8">
      <w:rPr>
        <w:rStyle w:val="Brojstranice"/>
        <w:rFonts w:ascii="Arial" w:hAnsi="Arial"/>
        <w:sz w:val="24"/>
        <w:szCs w:val="22"/>
      </w:rPr>
      <w:t>/20</w:t>
    </w:r>
    <w:r>
      <w:rPr>
        <w:rStyle w:val="Brojstranice"/>
        <w:rFonts w:ascii="Arial" w:hAnsi="Arial"/>
        <w:sz w:val="24"/>
        <w:szCs w:val="22"/>
      </w:rPr>
      <w:t>26</w:t>
    </w:r>
  </w:p>
  <w:p w:rsidRPr="003850D8" w:rsidR="00762409" w:rsidRDefault="00762409" w14:paraId="1FCC8E38" w14:textId="77777777">
    <w:pPr>
      <w:pStyle w:val="Zaglavlje"/>
      <w:rPr>
        <w:rFonts w:ascii="Arial" w:hAnsi="Arial"/>
        <w:sz w:val="24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2409" w:rsidRDefault="00762409" w14:paraId="03E0DA20" w14:textId="777777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D34CB9"/>
    <w:multiLevelType w:val="hybridMultilevel"/>
    <w:tmpl w:val="7D6029DC"/>
    <w:lvl w:ilvl="0" w:tplc="062C2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722A2D"/>
    <w:multiLevelType w:val="hybridMultilevel"/>
    <w:tmpl w:val="3F529CC8"/>
    <w:lvl w:ilvl="0" w:tplc="F78A143A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5B66857"/>
    <w:multiLevelType w:val="hybridMultilevel"/>
    <w:tmpl w:val="6082B222"/>
    <w:lvl w:ilvl="0" w:tplc="84EE30F4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614CFF"/>
    <w:multiLevelType w:val="hybridMultilevel"/>
    <w:tmpl w:val="F9A84016"/>
    <w:lvl w:ilvl="0" w:tplc="CC661960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CAE3064"/>
    <w:multiLevelType w:val="hybridMultilevel"/>
    <w:tmpl w:val="E1564526"/>
    <w:lvl w:ilvl="0" w:tplc="54BE8D5E">
      <w:start w:val="1"/>
      <w:numFmt w:val="upperRoman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7E563AE"/>
    <w:multiLevelType w:val="hybridMultilevel"/>
    <w:tmpl w:val="F294C254"/>
    <w:lvl w:ilvl="0" w:tplc="DFE0124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641"/>
    <w:rsid w:val="00021AB1"/>
    <w:rsid w:val="000270EE"/>
    <w:rsid w:val="00030D1E"/>
    <w:rsid w:val="000363CE"/>
    <w:rsid w:val="00042BB2"/>
    <w:rsid w:val="00060881"/>
    <w:rsid w:val="000802F3"/>
    <w:rsid w:val="00082B38"/>
    <w:rsid w:val="000946A2"/>
    <w:rsid w:val="000A695F"/>
    <w:rsid w:val="000C29D3"/>
    <w:rsid w:val="000D2A0C"/>
    <w:rsid w:val="000D5484"/>
    <w:rsid w:val="000E0F3B"/>
    <w:rsid w:val="000E3E4E"/>
    <w:rsid w:val="000E73E1"/>
    <w:rsid w:val="000F3952"/>
    <w:rsid w:val="00100FF0"/>
    <w:rsid w:val="00105668"/>
    <w:rsid w:val="00110FA5"/>
    <w:rsid w:val="0012059F"/>
    <w:rsid w:val="001421F2"/>
    <w:rsid w:val="00197B15"/>
    <w:rsid w:val="001A10F2"/>
    <w:rsid w:val="001C2C57"/>
    <w:rsid w:val="001C55CC"/>
    <w:rsid w:val="001E6378"/>
    <w:rsid w:val="001F0E33"/>
    <w:rsid w:val="00210A1D"/>
    <w:rsid w:val="00212F0B"/>
    <w:rsid w:val="002165CE"/>
    <w:rsid w:val="00226428"/>
    <w:rsid w:val="002274C1"/>
    <w:rsid w:val="00236212"/>
    <w:rsid w:val="002407C8"/>
    <w:rsid w:val="00246FEF"/>
    <w:rsid w:val="002549FB"/>
    <w:rsid w:val="002613A9"/>
    <w:rsid w:val="00280DA4"/>
    <w:rsid w:val="002A7BF8"/>
    <w:rsid w:val="002B5BA1"/>
    <w:rsid w:val="002C7206"/>
    <w:rsid w:val="002C7AF8"/>
    <w:rsid w:val="002D213E"/>
    <w:rsid w:val="002E4CB8"/>
    <w:rsid w:val="002E653F"/>
    <w:rsid w:val="002F6787"/>
    <w:rsid w:val="00304587"/>
    <w:rsid w:val="0031713C"/>
    <w:rsid w:val="00322B40"/>
    <w:rsid w:val="003329C7"/>
    <w:rsid w:val="003338A5"/>
    <w:rsid w:val="00342D56"/>
    <w:rsid w:val="00354ACD"/>
    <w:rsid w:val="0035708C"/>
    <w:rsid w:val="00357A83"/>
    <w:rsid w:val="00361454"/>
    <w:rsid w:val="0036517A"/>
    <w:rsid w:val="00373339"/>
    <w:rsid w:val="00381A95"/>
    <w:rsid w:val="003850D8"/>
    <w:rsid w:val="003C01C0"/>
    <w:rsid w:val="003D3CC8"/>
    <w:rsid w:val="003D4616"/>
    <w:rsid w:val="003F40D3"/>
    <w:rsid w:val="004035E0"/>
    <w:rsid w:val="0040494E"/>
    <w:rsid w:val="004052E9"/>
    <w:rsid w:val="00416164"/>
    <w:rsid w:val="004171BF"/>
    <w:rsid w:val="0043161C"/>
    <w:rsid w:val="0044738A"/>
    <w:rsid w:val="00460EEC"/>
    <w:rsid w:val="004650DF"/>
    <w:rsid w:val="00485123"/>
    <w:rsid w:val="004851D8"/>
    <w:rsid w:val="004A120D"/>
    <w:rsid w:val="004A2EEC"/>
    <w:rsid w:val="004A5958"/>
    <w:rsid w:val="004B000F"/>
    <w:rsid w:val="004B5209"/>
    <w:rsid w:val="004B60EC"/>
    <w:rsid w:val="004B768C"/>
    <w:rsid w:val="004C3D9E"/>
    <w:rsid w:val="004E380A"/>
    <w:rsid w:val="00511F4B"/>
    <w:rsid w:val="00514C9B"/>
    <w:rsid w:val="00524404"/>
    <w:rsid w:val="00533D78"/>
    <w:rsid w:val="005372C0"/>
    <w:rsid w:val="005400B5"/>
    <w:rsid w:val="00547A96"/>
    <w:rsid w:val="00552243"/>
    <w:rsid w:val="005620BF"/>
    <w:rsid w:val="0056329C"/>
    <w:rsid w:val="00566F48"/>
    <w:rsid w:val="00570389"/>
    <w:rsid w:val="005712E1"/>
    <w:rsid w:val="00576BEB"/>
    <w:rsid w:val="005822A9"/>
    <w:rsid w:val="00584EE3"/>
    <w:rsid w:val="00597FF0"/>
    <w:rsid w:val="005A4BD9"/>
    <w:rsid w:val="005B2800"/>
    <w:rsid w:val="005B34D2"/>
    <w:rsid w:val="005B5FED"/>
    <w:rsid w:val="005B7706"/>
    <w:rsid w:val="005C04D8"/>
    <w:rsid w:val="005C123D"/>
    <w:rsid w:val="005D14FF"/>
    <w:rsid w:val="005D55AC"/>
    <w:rsid w:val="005E1B72"/>
    <w:rsid w:val="005E3F32"/>
    <w:rsid w:val="005E4BE1"/>
    <w:rsid w:val="005F5E03"/>
    <w:rsid w:val="00607B72"/>
    <w:rsid w:val="00613A07"/>
    <w:rsid w:val="00633DB8"/>
    <w:rsid w:val="00641870"/>
    <w:rsid w:val="00665B68"/>
    <w:rsid w:val="00677D11"/>
    <w:rsid w:val="006937F6"/>
    <w:rsid w:val="00693E45"/>
    <w:rsid w:val="00695582"/>
    <w:rsid w:val="00695770"/>
    <w:rsid w:val="006A5D4E"/>
    <w:rsid w:val="006B0A35"/>
    <w:rsid w:val="006C3630"/>
    <w:rsid w:val="006C612C"/>
    <w:rsid w:val="006C6A57"/>
    <w:rsid w:val="006D1971"/>
    <w:rsid w:val="006D2535"/>
    <w:rsid w:val="006D426A"/>
    <w:rsid w:val="006E04C3"/>
    <w:rsid w:val="006E5FEB"/>
    <w:rsid w:val="007129D7"/>
    <w:rsid w:val="007233CF"/>
    <w:rsid w:val="00723CEE"/>
    <w:rsid w:val="00744278"/>
    <w:rsid w:val="00744AD7"/>
    <w:rsid w:val="00744DB5"/>
    <w:rsid w:val="00750173"/>
    <w:rsid w:val="00753AED"/>
    <w:rsid w:val="00754715"/>
    <w:rsid w:val="007556F2"/>
    <w:rsid w:val="00762409"/>
    <w:rsid w:val="00770B58"/>
    <w:rsid w:val="00792506"/>
    <w:rsid w:val="007951FD"/>
    <w:rsid w:val="00797486"/>
    <w:rsid w:val="007B6151"/>
    <w:rsid w:val="007C168D"/>
    <w:rsid w:val="007C6A13"/>
    <w:rsid w:val="007D1A6D"/>
    <w:rsid w:val="007D6623"/>
    <w:rsid w:val="007E6359"/>
    <w:rsid w:val="007F0B03"/>
    <w:rsid w:val="00823260"/>
    <w:rsid w:val="0082453F"/>
    <w:rsid w:val="008272D2"/>
    <w:rsid w:val="00827B23"/>
    <w:rsid w:val="00830D33"/>
    <w:rsid w:val="00831670"/>
    <w:rsid w:val="00845E3F"/>
    <w:rsid w:val="00846A08"/>
    <w:rsid w:val="00860BC6"/>
    <w:rsid w:val="00862484"/>
    <w:rsid w:val="0086769B"/>
    <w:rsid w:val="00870294"/>
    <w:rsid w:val="00881097"/>
    <w:rsid w:val="00881453"/>
    <w:rsid w:val="0088175F"/>
    <w:rsid w:val="00882118"/>
    <w:rsid w:val="00882FBF"/>
    <w:rsid w:val="008863D2"/>
    <w:rsid w:val="008A25C0"/>
    <w:rsid w:val="008A6B22"/>
    <w:rsid w:val="008C5BC9"/>
    <w:rsid w:val="008D0E29"/>
    <w:rsid w:val="008D348B"/>
    <w:rsid w:val="008D47AF"/>
    <w:rsid w:val="008E31F8"/>
    <w:rsid w:val="008E3ED2"/>
    <w:rsid w:val="008E7B9A"/>
    <w:rsid w:val="00944BAB"/>
    <w:rsid w:val="00963B75"/>
    <w:rsid w:val="00964049"/>
    <w:rsid w:val="009674E6"/>
    <w:rsid w:val="009704AC"/>
    <w:rsid w:val="00977F03"/>
    <w:rsid w:val="0098127A"/>
    <w:rsid w:val="009826D7"/>
    <w:rsid w:val="0098451E"/>
    <w:rsid w:val="009973D2"/>
    <w:rsid w:val="009A5C4C"/>
    <w:rsid w:val="009A717D"/>
    <w:rsid w:val="009B325B"/>
    <w:rsid w:val="009B7E19"/>
    <w:rsid w:val="009C1722"/>
    <w:rsid w:val="009D7CC4"/>
    <w:rsid w:val="009E4EB0"/>
    <w:rsid w:val="00A00316"/>
    <w:rsid w:val="00A015B2"/>
    <w:rsid w:val="00A061A1"/>
    <w:rsid w:val="00A06722"/>
    <w:rsid w:val="00A14DBF"/>
    <w:rsid w:val="00A24857"/>
    <w:rsid w:val="00A32D15"/>
    <w:rsid w:val="00A3426F"/>
    <w:rsid w:val="00A44964"/>
    <w:rsid w:val="00A511CB"/>
    <w:rsid w:val="00A54F1C"/>
    <w:rsid w:val="00A619B5"/>
    <w:rsid w:val="00A66C01"/>
    <w:rsid w:val="00A67670"/>
    <w:rsid w:val="00A75CF9"/>
    <w:rsid w:val="00A83F6A"/>
    <w:rsid w:val="00A87146"/>
    <w:rsid w:val="00AA7D65"/>
    <w:rsid w:val="00AC38C1"/>
    <w:rsid w:val="00AC55B7"/>
    <w:rsid w:val="00AD1032"/>
    <w:rsid w:val="00AE045B"/>
    <w:rsid w:val="00AE6295"/>
    <w:rsid w:val="00B01E03"/>
    <w:rsid w:val="00B3287A"/>
    <w:rsid w:val="00B33DAF"/>
    <w:rsid w:val="00B3430E"/>
    <w:rsid w:val="00B37C7A"/>
    <w:rsid w:val="00B53510"/>
    <w:rsid w:val="00B65E68"/>
    <w:rsid w:val="00B7227D"/>
    <w:rsid w:val="00B76D50"/>
    <w:rsid w:val="00B814CE"/>
    <w:rsid w:val="00BA22BE"/>
    <w:rsid w:val="00BA68EA"/>
    <w:rsid w:val="00BB596A"/>
    <w:rsid w:val="00BB7E8D"/>
    <w:rsid w:val="00BC526F"/>
    <w:rsid w:val="00BD2C85"/>
    <w:rsid w:val="00BF02DD"/>
    <w:rsid w:val="00BF2223"/>
    <w:rsid w:val="00C056E7"/>
    <w:rsid w:val="00C13780"/>
    <w:rsid w:val="00C2566B"/>
    <w:rsid w:val="00C27AD7"/>
    <w:rsid w:val="00C345FC"/>
    <w:rsid w:val="00C35ECE"/>
    <w:rsid w:val="00C428D8"/>
    <w:rsid w:val="00C42BDA"/>
    <w:rsid w:val="00C53BC1"/>
    <w:rsid w:val="00C71FD8"/>
    <w:rsid w:val="00C75BAE"/>
    <w:rsid w:val="00C75EF5"/>
    <w:rsid w:val="00C855DA"/>
    <w:rsid w:val="00C86CC6"/>
    <w:rsid w:val="00C911F0"/>
    <w:rsid w:val="00C91E69"/>
    <w:rsid w:val="00C97BC3"/>
    <w:rsid w:val="00CA5460"/>
    <w:rsid w:val="00CC42FB"/>
    <w:rsid w:val="00CD0B33"/>
    <w:rsid w:val="00CD2E8A"/>
    <w:rsid w:val="00CF619C"/>
    <w:rsid w:val="00CF763E"/>
    <w:rsid w:val="00D276FA"/>
    <w:rsid w:val="00D35062"/>
    <w:rsid w:val="00D36A6D"/>
    <w:rsid w:val="00D47F5B"/>
    <w:rsid w:val="00D6439C"/>
    <w:rsid w:val="00D65D6B"/>
    <w:rsid w:val="00D70358"/>
    <w:rsid w:val="00D84E56"/>
    <w:rsid w:val="00D9455C"/>
    <w:rsid w:val="00D95620"/>
    <w:rsid w:val="00D96DB3"/>
    <w:rsid w:val="00D97699"/>
    <w:rsid w:val="00DA1ABC"/>
    <w:rsid w:val="00DC0C5D"/>
    <w:rsid w:val="00DE20DB"/>
    <w:rsid w:val="00DE26CB"/>
    <w:rsid w:val="00DE2E69"/>
    <w:rsid w:val="00DE76C7"/>
    <w:rsid w:val="00DF6260"/>
    <w:rsid w:val="00DF6E41"/>
    <w:rsid w:val="00E112FF"/>
    <w:rsid w:val="00E157F9"/>
    <w:rsid w:val="00E33B8F"/>
    <w:rsid w:val="00E46FA2"/>
    <w:rsid w:val="00E5747F"/>
    <w:rsid w:val="00E60589"/>
    <w:rsid w:val="00E64229"/>
    <w:rsid w:val="00E6532F"/>
    <w:rsid w:val="00E67041"/>
    <w:rsid w:val="00E71D59"/>
    <w:rsid w:val="00E800C5"/>
    <w:rsid w:val="00E8077F"/>
    <w:rsid w:val="00E87A9C"/>
    <w:rsid w:val="00E87AC0"/>
    <w:rsid w:val="00E92319"/>
    <w:rsid w:val="00EC2832"/>
    <w:rsid w:val="00EC36D5"/>
    <w:rsid w:val="00EC4641"/>
    <w:rsid w:val="00EE4E00"/>
    <w:rsid w:val="00EF01FC"/>
    <w:rsid w:val="00F21F26"/>
    <w:rsid w:val="00F34125"/>
    <w:rsid w:val="00F34EBB"/>
    <w:rsid w:val="00F56E28"/>
    <w:rsid w:val="00F61C6A"/>
    <w:rsid w:val="00F64CFE"/>
    <w:rsid w:val="00F7237D"/>
    <w:rsid w:val="00F747E5"/>
    <w:rsid w:val="00F753E0"/>
    <w:rsid w:val="00F7542A"/>
    <w:rsid w:val="00FA26F8"/>
    <w:rsid w:val="00FB3E55"/>
    <w:rsid w:val="00FB4B46"/>
    <w:rsid w:val="00FB7295"/>
    <w:rsid w:val="00FB75B7"/>
    <w:rsid w:val="00FC2D22"/>
    <w:rsid w:val="00FC5543"/>
    <w:rsid w:val="00FC6B55"/>
    <w:rsid w:val="00FD6DCA"/>
    <w:rsid w:val="00FE44A1"/>
    <w:rsid w:val="00FE6DE3"/>
    <w:rsid w:val="00FE7330"/>
    <w:rsid w:val="00FF36AB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oNotEmbedSmartTags/>
  <w:decimalSymbol w:val=","/>
  <w:listSeparator w:val=";"/>
  <w14:docId w14:val="66C770EC"/>
  <w15:docId w15:val="{DF77524B-45C9-4907-9C93-56A9BC367DE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uppressAutoHyphens/>
    </w:pPr>
    <w:rPr>
      <w:lang w:eastAsia="zh-CN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ind w:left="-142"/>
      <w:jc w:val="center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WW8Num1z0" w:customStyle="true">
    <w:name w:val="WW8Num1z0"/>
  </w:style>
  <w:style w:type="character" w:styleId="WW8Num1z1" w:customStyle="true">
    <w:name w:val="WW8Num1z1"/>
  </w:style>
  <w:style w:type="character" w:styleId="WW8Num1z2" w:customStyle="true">
    <w:name w:val="WW8Num1z2"/>
  </w:style>
  <w:style w:type="character" w:styleId="WW8Num1z3" w:customStyle="true">
    <w:name w:val="WW8Num1z3"/>
  </w:style>
  <w:style w:type="character" w:styleId="WW8Num1z4" w:customStyle="true">
    <w:name w:val="WW8Num1z4"/>
  </w:style>
  <w:style w:type="character" w:styleId="WW8Num1z5" w:customStyle="true">
    <w:name w:val="WW8Num1z5"/>
  </w:style>
  <w:style w:type="character" w:styleId="WW8Num1z6" w:customStyle="true">
    <w:name w:val="WW8Num1z6"/>
  </w:style>
  <w:style w:type="character" w:styleId="WW8Num1z7" w:customStyle="true">
    <w:name w:val="WW8Num1z7"/>
  </w:style>
  <w:style w:type="character" w:styleId="WW8Num1z8" w:customStyle="true">
    <w:name w:val="WW8Num1z8"/>
  </w:style>
  <w:style w:type="character" w:styleId="WW8Num2z0" w:customStyle="true">
    <w:name w:val="WW8Num2z0"/>
    <w:rPr>
      <w:rFonts w:hint="default"/>
    </w:rPr>
  </w:style>
  <w:style w:type="character" w:styleId="WW8Num2z1" w:customStyle="true">
    <w:name w:val="WW8Num2z1"/>
  </w:style>
  <w:style w:type="character" w:styleId="WW8Num2z2" w:customStyle="true">
    <w:name w:val="WW8Num2z2"/>
  </w:style>
  <w:style w:type="character" w:styleId="WW8Num2z3" w:customStyle="true">
    <w:name w:val="WW8Num2z3"/>
  </w:style>
  <w:style w:type="character" w:styleId="WW8Num2z4" w:customStyle="true">
    <w:name w:val="WW8Num2z4"/>
  </w:style>
  <w:style w:type="character" w:styleId="WW8Num2z5" w:customStyle="true">
    <w:name w:val="WW8Num2z5"/>
  </w:style>
  <w:style w:type="character" w:styleId="WW8Num2z6" w:customStyle="true">
    <w:name w:val="WW8Num2z6"/>
  </w:style>
  <w:style w:type="character" w:styleId="WW8Num2z7" w:customStyle="true">
    <w:name w:val="WW8Num2z7"/>
  </w:style>
  <w:style w:type="character" w:styleId="WW8Num2z8" w:customStyle="true">
    <w:name w:val="WW8Num2z8"/>
  </w:style>
  <w:style w:type="character" w:styleId="WW8Num3z0" w:customStyle="true">
    <w:name w:val="WW8Num3z0"/>
    <w:rPr>
      <w:rFonts w:hint="default"/>
    </w:rPr>
  </w:style>
  <w:style w:type="character" w:styleId="WW8Num3z1" w:customStyle="true">
    <w:name w:val="WW8Num3z1"/>
  </w:style>
  <w:style w:type="character" w:styleId="WW8Num3z2" w:customStyle="true">
    <w:name w:val="WW8Num3z2"/>
  </w:style>
  <w:style w:type="character" w:styleId="WW8Num3z3" w:customStyle="true">
    <w:name w:val="WW8Num3z3"/>
  </w:style>
  <w:style w:type="character" w:styleId="WW8Num3z4" w:customStyle="true">
    <w:name w:val="WW8Num3z4"/>
  </w:style>
  <w:style w:type="character" w:styleId="WW8Num3z5" w:customStyle="true">
    <w:name w:val="WW8Num3z5"/>
  </w:style>
  <w:style w:type="character" w:styleId="WW8Num3z6" w:customStyle="true">
    <w:name w:val="WW8Num3z6"/>
  </w:style>
  <w:style w:type="character" w:styleId="WW8Num3z7" w:customStyle="true">
    <w:name w:val="WW8Num3z7"/>
  </w:style>
  <w:style w:type="character" w:styleId="WW8Num3z8" w:customStyle="true">
    <w:name w:val="WW8Num3z8"/>
  </w:style>
  <w:style w:type="character" w:styleId="WW8Num4z0" w:customStyle="true">
    <w:name w:val="WW8Num4z0"/>
    <w:rPr>
      <w:rFonts w:hint="default"/>
    </w:rPr>
  </w:style>
  <w:style w:type="character" w:styleId="WW8Num4z1" w:customStyle="true">
    <w:name w:val="WW8Num4z1"/>
  </w:style>
  <w:style w:type="character" w:styleId="WW8Num4z2" w:customStyle="true">
    <w:name w:val="WW8Num4z2"/>
  </w:style>
  <w:style w:type="character" w:styleId="WW8Num4z3" w:customStyle="true">
    <w:name w:val="WW8Num4z3"/>
  </w:style>
  <w:style w:type="character" w:styleId="WW8Num4z4" w:customStyle="true">
    <w:name w:val="WW8Num4z4"/>
  </w:style>
  <w:style w:type="character" w:styleId="WW8Num4z5" w:customStyle="true">
    <w:name w:val="WW8Num4z5"/>
  </w:style>
  <w:style w:type="character" w:styleId="WW8Num4z6" w:customStyle="true">
    <w:name w:val="WW8Num4z6"/>
  </w:style>
  <w:style w:type="character" w:styleId="WW8Num4z7" w:customStyle="true">
    <w:name w:val="WW8Num4z7"/>
  </w:style>
  <w:style w:type="character" w:styleId="WW8Num4z8" w:customStyle="true">
    <w:name w:val="WW8Num4z8"/>
  </w:style>
  <w:style w:type="character" w:styleId="WW8Num5z0" w:customStyle="true">
    <w:name w:val="WW8Num5z0"/>
    <w:rPr>
      <w:rFonts w:hint="default" w:ascii="Times New Roman" w:hAnsi="Times New Roman" w:cs="Times New Roman"/>
      <w:b/>
      <w:i w:val="false"/>
      <w:sz w:val="24"/>
      <w:u w:val="none"/>
    </w:rPr>
  </w:style>
  <w:style w:type="character" w:styleId="Zadanifontodlomka1" w:customStyle="true">
    <w:name w:val="Zadani font odlomka1"/>
  </w:style>
  <w:style w:type="character" w:styleId="Brojstranice">
    <w:name w:val="page number"/>
    <w:basedOn w:val="Zadanifontodlomka1"/>
  </w:style>
  <w:style w:type="paragraph" w:styleId="Stilnaslova" w:customStyle="true">
    <w:name w:val="Stil naslova"/>
    <w:basedOn w:val="Normal"/>
    <w:next w:val="Tijeloteksta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jc w:val="both"/>
    </w:pPr>
    <w:rPr>
      <w:sz w:val="24"/>
    </w:r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true">
    <w:name w:val="Indeks"/>
    <w:basedOn w:val="Normal"/>
    <w:pPr>
      <w:suppressLineNumbers/>
    </w:pPr>
    <w:rPr>
      <w:rFonts w:cs="Arial"/>
    </w:rPr>
  </w:style>
  <w:style w:type="paragraph" w:styleId="Zaglavljeipodnoje" w:customStyle="true">
    <w:name w:val="Zaglavlje i podnožje"/>
    <w:basedOn w:val="Normal"/>
    <w:pPr>
      <w:suppressLineNumbers/>
      <w:tabs>
        <w:tab w:val="center" w:pos="4819"/>
        <w:tab w:val="right" w:pos="9638"/>
      </w:tabs>
    </w:p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StandardWeb">
    <w:name w:val="Normal (Web)"/>
    <w:basedOn w:val="Normal"/>
    <w:pPr>
      <w:spacing w:before="100" w:after="100"/>
    </w:pPr>
    <w:rPr>
      <w:sz w:val="24"/>
      <w:szCs w:val="24"/>
      <w:lang w:val="en-US"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styleId="t-9-8" w:customStyle="true">
    <w:name w:val="t-9-8"/>
    <w:basedOn w:val="Normal"/>
    <w:pPr>
      <w:spacing w:before="100" w:after="100"/>
    </w:pPr>
    <w:rPr>
      <w:sz w:val="24"/>
      <w:szCs w:val="24"/>
      <w:lang w:val="en-US"/>
    </w:rPr>
  </w:style>
  <w:style w:type="paragraph" w:styleId="naslovitalik" w:customStyle="true">
    <w:name w:val="naslovitalik"/>
    <w:basedOn w:val="Normal"/>
    <w:pPr>
      <w:spacing w:before="100" w:after="100"/>
      <w:jc w:val="center"/>
    </w:pPr>
    <w:rPr>
      <w:i/>
      <w:iCs/>
      <w:sz w:val="24"/>
      <w:szCs w:val="24"/>
      <w:lang w:val="en-US"/>
    </w:rPr>
  </w:style>
  <w:style w:type="paragraph" w:styleId="clanak" w:customStyle="true">
    <w:name w:val="clanak"/>
    <w:basedOn w:val="Normal"/>
    <w:pPr>
      <w:spacing w:before="100" w:after="100"/>
      <w:jc w:val="center"/>
    </w:pPr>
    <w:rPr>
      <w:sz w:val="24"/>
      <w:szCs w:val="24"/>
      <w:lang w:val="en-US"/>
    </w:rPr>
  </w:style>
  <w:style w:type="paragraph" w:styleId="dodataksadr" w:customStyle="true">
    <w:name w:val="dodataksadr"/>
    <w:basedOn w:val="Normal"/>
    <w:pPr>
      <w:spacing w:before="100" w:after="100"/>
    </w:pPr>
    <w:rPr>
      <w:sz w:val="24"/>
      <w:szCs w:val="24"/>
      <w:lang w:val="en-US"/>
    </w:rPr>
  </w:style>
  <w:style w:type="paragraph" w:styleId="Sadrajitablice" w:customStyle="true">
    <w:name w:val="Sadržaji tablice"/>
    <w:basedOn w:val="Normal"/>
    <w:pPr>
      <w:suppressLineNumbers/>
    </w:pPr>
  </w:style>
  <w:style w:type="paragraph" w:styleId="Naslovtablice" w:customStyle="true">
    <w:name w:val="Naslov tablice"/>
    <w:basedOn w:val="Sadrajitablice"/>
    <w:pPr>
      <w:jc w:val="center"/>
    </w:pPr>
    <w:rPr>
      <w:b/>
      <w:bCs/>
    </w:rPr>
  </w:style>
  <w:style w:type="paragraph" w:styleId="Odlomakpopisa">
    <w:name w:val="List Paragraph"/>
    <w:basedOn w:val="Normal"/>
    <w:uiPriority w:val="34"/>
    <w:qFormat/>
    <w:rsid w:val="002274C1"/>
    <w:pPr>
      <w:suppressAutoHyphens w:val="false"/>
      <w:ind w:left="720"/>
      <w:contextualSpacing/>
    </w:pPr>
    <w:rPr>
      <w:lang w:eastAsia="hr-HR"/>
    </w:rPr>
  </w:style>
  <w:style w:type="character" w:styleId="preformatted-text" w:customStyle="true">
    <w:name w:val="preformatted-text"/>
    <w:basedOn w:val="Zadanifontodlomka"/>
    <w:rsid w:val="00BD2C85"/>
  </w:style>
  <w:style w:type="character" w:styleId="Hiperveza">
    <w:name w:val="Hyperlink"/>
    <w:basedOn w:val="Zadanifontodlomka"/>
    <w:uiPriority w:val="99"/>
    <w:unhideWhenUsed/>
    <w:rsid w:val="00322B40"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3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0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5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09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2779076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5102767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34437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86702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132966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4061482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50792878">
                      <w:marLeft w:val="-225"/>
                      <w:marRight w:val="-225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5251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4119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3089134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  <w:div w:id="13612011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868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mbeddings/oleObject1.bin" Type="http://schemas.openxmlformats.org/officeDocument/2006/relationships/oleObject" Id="rId8"/><Relationship Target="settings.xml" Type="http://schemas.openxmlformats.org/officeDocument/2006/relationships/settings" Id="rId3"/><Relationship Target="media/image1.wmf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2.xml" Type="http://schemas.openxmlformats.org/officeDocument/2006/relationships/header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830</properties:Words>
  <properties:Characters>4731</properties:Characters>
  <properties:Lines>39</properties:Lines>
  <properties:Paragraphs>11</properties:Paragraphs>
  <properties:TotalTime>56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>                                </vt:lpstr>
    </vt:vector>
  </properties:TitlesOfParts>
  <properties:LinksUpToDate>false</properties:LinksUpToDate>
  <properties:CharactersWithSpaces>5550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2026-04-02T06:58:00Z</dcterms:created>
  <dc:creator>553Y6A3</dc:creator>
  <cp:lastModifiedBy>Loreta Jakopović</cp:lastModifiedBy>
  <cp:lastPrinted>2026-04-10T11:11:00Z</cp:lastPrinted>
  <dcterms:modified xmlns:xsi="http://www.w3.org/2001/XMLSchema-instance" xsi:type="dcterms:W3CDTF">2026-04-10T12:00:00Z</dcterms:modified>
  <cp:revision>11</cp:revision>
</cp:coreProperties>
</file>